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54A5" w:rsidRDefault="00A83465">
      <w:pPr>
        <w:jc w:val="center"/>
      </w:pPr>
      <w:bookmarkStart w:id="0" w:name="_GoBack"/>
      <w:bookmarkEnd w:id="0"/>
      <w:r>
        <w:rPr>
          <w:rFonts w:eastAsia="Times New Roman" w:cstheme="minorHAnsi"/>
          <w:b/>
          <w:bCs/>
          <w:i/>
          <w:iCs/>
          <w:sz w:val="36"/>
          <w:szCs w:val="36"/>
          <w:highlight w:val="lightGray"/>
          <w:lang w:val="es-CO" w:eastAsia="es-CO"/>
        </w:rPr>
        <w:t>PROCESO DE GESTIÒN DOCUMENTAL IDRD 2016-2019</w:t>
      </w:r>
    </w:p>
    <w:p w:rsidR="004D54A5" w:rsidRDefault="00A83465">
      <w:pPr>
        <w:jc w:val="right"/>
      </w:pPr>
      <w:r>
        <w:t>Actualización al corte del 30-sep-2019.</w:t>
      </w:r>
    </w:p>
    <w:p w:rsidR="004D54A5" w:rsidRPr="00466221" w:rsidRDefault="00A83465">
      <w:pPr>
        <w:jc w:val="both"/>
        <w:rPr>
          <w:rFonts w:eastAsia="Times New Roman" w:cstheme="minorHAnsi"/>
          <w:lang w:eastAsia="es-CO"/>
        </w:rPr>
      </w:pPr>
      <w:r>
        <w:rPr>
          <w:rFonts w:eastAsia="Times New Roman" w:cstheme="minorHAnsi"/>
          <w:lang w:eastAsia="es-CO"/>
        </w:rPr>
        <w:t xml:space="preserve">El proceso de gestión documental en el IDRD </w:t>
      </w:r>
      <w:r w:rsidRPr="00466221">
        <w:rPr>
          <w:rFonts w:eastAsia="Times New Roman" w:cstheme="minorHAnsi"/>
          <w:lang w:eastAsia="es-CO"/>
        </w:rPr>
        <w:t>depende funcionalmente de la Secretaria General quien tiene adscrita el área de archivo y correspondencia, dependencia que se encarga del manejo, control e implementación de las políticas y actividades archivísticas conforme al SIGA.</w:t>
      </w:r>
    </w:p>
    <w:p w:rsidR="004D54A5" w:rsidRPr="00466221" w:rsidRDefault="00A83465">
      <w:pPr>
        <w:jc w:val="both"/>
        <w:rPr>
          <w:rFonts w:eastAsia="Times New Roman" w:cstheme="minorHAnsi"/>
          <w:lang w:eastAsia="es-CO"/>
        </w:rPr>
      </w:pPr>
      <w:r w:rsidRPr="00466221">
        <w:rPr>
          <w:rFonts w:eastAsia="Times New Roman" w:cstheme="minorHAnsi"/>
          <w:lang w:eastAsia="es-CO"/>
        </w:rPr>
        <w:t xml:space="preserve">Se </w:t>
      </w:r>
      <w:r w:rsidR="001F1E30" w:rsidRPr="00466221">
        <w:rPr>
          <w:rFonts w:eastAsia="Times New Roman" w:cstheme="minorHAnsi"/>
          <w:lang w:eastAsia="es-CO"/>
        </w:rPr>
        <w:t xml:space="preserve">indica </w:t>
      </w:r>
      <w:r w:rsidRPr="00466221">
        <w:rPr>
          <w:rFonts w:eastAsia="Times New Roman" w:cstheme="minorHAnsi"/>
          <w:lang w:eastAsia="es-CO"/>
        </w:rPr>
        <w:t xml:space="preserve">que en el informe de empalme </w:t>
      </w:r>
      <w:r w:rsidR="001F1E30" w:rsidRPr="00466221">
        <w:rPr>
          <w:rFonts w:eastAsia="Times New Roman" w:cstheme="minorHAnsi"/>
          <w:lang w:eastAsia="es-CO"/>
        </w:rPr>
        <w:t xml:space="preserve">recibido en la vigencia </w:t>
      </w:r>
      <w:r w:rsidRPr="00466221">
        <w:rPr>
          <w:rFonts w:eastAsia="Times New Roman" w:cstheme="minorHAnsi"/>
          <w:lang w:eastAsia="es-CO"/>
        </w:rPr>
        <w:t xml:space="preserve">del año 2016 no se </w:t>
      </w:r>
      <w:r w:rsidR="001F1E30" w:rsidRPr="00466221">
        <w:rPr>
          <w:rFonts w:eastAsia="Times New Roman" w:cstheme="minorHAnsi"/>
          <w:lang w:eastAsia="es-CO"/>
        </w:rPr>
        <w:t xml:space="preserve">reflejó avances ni evidencias </w:t>
      </w:r>
      <w:r w:rsidRPr="00466221">
        <w:rPr>
          <w:rFonts w:eastAsia="Times New Roman" w:cstheme="minorHAnsi"/>
          <w:lang w:eastAsia="es-CO"/>
        </w:rPr>
        <w:t xml:space="preserve">de gestión </w:t>
      </w:r>
      <w:r w:rsidR="001F1E30" w:rsidRPr="00466221">
        <w:rPr>
          <w:rFonts w:eastAsia="Times New Roman" w:cstheme="minorHAnsi"/>
          <w:lang w:eastAsia="es-CO"/>
        </w:rPr>
        <w:t>en las actividades relacionadas a continuación.</w:t>
      </w:r>
    </w:p>
    <w:p w:rsidR="004D54A5" w:rsidRPr="00466221" w:rsidRDefault="00A83465">
      <w:pPr>
        <w:pStyle w:val="Prrafodelista"/>
        <w:numPr>
          <w:ilvl w:val="0"/>
          <w:numId w:val="4"/>
        </w:numPr>
        <w:rPr>
          <w:rFonts w:asciiTheme="minorHAnsi" w:eastAsia="Times New Roman" w:hAnsiTheme="minorHAnsi" w:cstheme="minorHAnsi"/>
          <w:color w:val="auto"/>
          <w:sz w:val="22"/>
          <w:szCs w:val="22"/>
          <w:lang w:val="es-CO" w:eastAsia="es-CO"/>
        </w:rPr>
      </w:pPr>
      <w:r w:rsidRPr="00466221">
        <w:rPr>
          <w:rFonts w:asciiTheme="minorHAnsi" w:eastAsia="Times New Roman" w:hAnsiTheme="minorHAnsi" w:cstheme="minorHAnsi"/>
          <w:color w:val="auto"/>
          <w:sz w:val="22"/>
          <w:szCs w:val="22"/>
          <w:lang w:eastAsia="es-CO"/>
        </w:rPr>
        <w:t>I</w:t>
      </w:r>
      <w:r w:rsidR="009F11BF" w:rsidRPr="00466221">
        <w:rPr>
          <w:rFonts w:asciiTheme="minorHAnsi" w:eastAsia="Times New Roman" w:hAnsiTheme="minorHAnsi" w:cstheme="minorHAnsi"/>
          <w:color w:val="auto"/>
          <w:sz w:val="22"/>
          <w:szCs w:val="22"/>
          <w:lang w:val="es-CO" w:eastAsia="es-CO"/>
        </w:rPr>
        <w:t>nventarios</w:t>
      </w:r>
      <w:r w:rsidRPr="00466221">
        <w:rPr>
          <w:rFonts w:asciiTheme="minorHAnsi" w:eastAsia="Times New Roman" w:hAnsiTheme="minorHAnsi" w:cstheme="minorHAnsi"/>
          <w:color w:val="auto"/>
          <w:sz w:val="22"/>
          <w:szCs w:val="22"/>
          <w:lang w:val="es-CO" w:eastAsia="es-CO"/>
        </w:rPr>
        <w:t xml:space="preserve"> documentales </w:t>
      </w:r>
      <w:r w:rsidR="001F1E30" w:rsidRPr="00466221">
        <w:rPr>
          <w:rFonts w:asciiTheme="minorHAnsi" w:eastAsia="Times New Roman" w:hAnsiTheme="minorHAnsi" w:cstheme="minorHAnsi"/>
          <w:color w:val="auto"/>
          <w:sz w:val="22"/>
          <w:szCs w:val="22"/>
          <w:lang w:val="es-CO" w:eastAsia="es-CO"/>
        </w:rPr>
        <w:t xml:space="preserve">del acervo documental ubicado en </w:t>
      </w:r>
      <w:r w:rsidRPr="00466221">
        <w:rPr>
          <w:rFonts w:asciiTheme="minorHAnsi" w:eastAsia="Times New Roman" w:hAnsiTheme="minorHAnsi" w:cstheme="minorHAnsi"/>
          <w:color w:val="auto"/>
          <w:sz w:val="22"/>
          <w:szCs w:val="22"/>
          <w:lang w:val="es-CO" w:eastAsia="es-CO"/>
        </w:rPr>
        <w:t xml:space="preserve">el Archivo Central, planoteca y Fondos Documentales Acumulados </w:t>
      </w:r>
      <w:r w:rsidR="001F1E30" w:rsidRPr="00466221">
        <w:rPr>
          <w:rFonts w:asciiTheme="minorHAnsi" w:eastAsia="Times New Roman" w:hAnsiTheme="minorHAnsi" w:cstheme="minorHAnsi"/>
          <w:color w:val="auto"/>
          <w:sz w:val="22"/>
          <w:szCs w:val="22"/>
          <w:lang w:val="es-CO" w:eastAsia="es-CO"/>
        </w:rPr>
        <w:t>–</w:t>
      </w:r>
      <w:r w:rsidRPr="00466221">
        <w:rPr>
          <w:rFonts w:asciiTheme="minorHAnsi" w:eastAsia="Times New Roman" w:hAnsiTheme="minorHAnsi" w:cstheme="minorHAnsi"/>
          <w:color w:val="auto"/>
          <w:sz w:val="22"/>
          <w:szCs w:val="22"/>
          <w:lang w:val="es-CO" w:eastAsia="es-CO"/>
        </w:rPr>
        <w:t>FDA</w:t>
      </w:r>
      <w:r w:rsidR="001F1E30" w:rsidRPr="00466221">
        <w:rPr>
          <w:rFonts w:asciiTheme="minorHAnsi" w:eastAsia="Times New Roman" w:hAnsiTheme="minorHAnsi" w:cstheme="minorHAnsi"/>
          <w:color w:val="auto"/>
          <w:sz w:val="22"/>
          <w:szCs w:val="22"/>
          <w:lang w:val="es-CO" w:eastAsia="es-CO"/>
        </w:rPr>
        <w:t xml:space="preserve"> ubicados en el Archivo Central, el CSEAD y las oficinas administrativas</w:t>
      </w:r>
      <w:r w:rsidRPr="00466221">
        <w:rPr>
          <w:rFonts w:asciiTheme="minorHAnsi" w:eastAsia="Times New Roman" w:hAnsiTheme="minorHAnsi" w:cstheme="minorHAnsi"/>
          <w:color w:val="auto"/>
          <w:sz w:val="22"/>
          <w:szCs w:val="22"/>
          <w:lang w:val="es-CO" w:eastAsia="es-CO"/>
        </w:rPr>
        <w:t>, inventarios de los archivos de gestión de las áreas</w:t>
      </w:r>
      <w:r w:rsidR="00FF05DF">
        <w:rPr>
          <w:rFonts w:asciiTheme="minorHAnsi" w:eastAsia="Times New Roman" w:hAnsiTheme="minorHAnsi" w:cstheme="minorHAnsi"/>
          <w:color w:val="auto"/>
          <w:sz w:val="22"/>
          <w:szCs w:val="22"/>
          <w:lang w:val="es-CO" w:eastAsia="es-CO"/>
        </w:rPr>
        <w:t>.</w:t>
      </w:r>
    </w:p>
    <w:p w:rsidR="004D54A5" w:rsidRPr="00466221" w:rsidRDefault="004D54A5">
      <w:pPr>
        <w:pStyle w:val="Prrafodelista"/>
        <w:rPr>
          <w:rFonts w:asciiTheme="minorHAnsi" w:eastAsia="Times New Roman" w:hAnsiTheme="minorHAnsi" w:cstheme="minorHAnsi"/>
          <w:color w:val="auto"/>
          <w:sz w:val="22"/>
          <w:szCs w:val="22"/>
          <w:lang w:val="es-CO" w:eastAsia="es-CO"/>
        </w:rPr>
      </w:pPr>
    </w:p>
    <w:p w:rsidR="004D54A5" w:rsidRPr="00466221" w:rsidRDefault="00A83465">
      <w:pPr>
        <w:pStyle w:val="Prrafodelista"/>
        <w:numPr>
          <w:ilvl w:val="0"/>
          <w:numId w:val="4"/>
        </w:numPr>
        <w:rPr>
          <w:rFonts w:asciiTheme="minorHAnsi" w:eastAsia="Times New Roman" w:hAnsiTheme="minorHAnsi" w:cstheme="minorHAnsi"/>
          <w:color w:val="auto"/>
          <w:sz w:val="22"/>
          <w:szCs w:val="22"/>
          <w:lang w:val="es-CO" w:eastAsia="es-CO"/>
        </w:rPr>
      </w:pPr>
      <w:r w:rsidRPr="00466221">
        <w:rPr>
          <w:rFonts w:asciiTheme="minorHAnsi" w:eastAsia="Times New Roman" w:hAnsiTheme="minorHAnsi" w:cstheme="minorHAnsi"/>
          <w:color w:val="auto"/>
          <w:sz w:val="22"/>
          <w:szCs w:val="22"/>
          <w:lang w:val="es-CO" w:eastAsia="es-CO"/>
        </w:rPr>
        <w:t xml:space="preserve">Instrumentos archivísticos definidos en el decreto 2609-12 (compilados en el decreto 1080 de 2015), a saber, el Programa de Gestión Documental -PGD, el Plan Institucional de Archivos -PINAR, las Tablas de Control de Acceso -TAC, el Banco Terminológico -BANTER, y los Inventarios documentales, del Archivo Central y de los Archivos de Gestión consolidados en </w:t>
      </w:r>
      <w:r w:rsidR="009F11BF" w:rsidRPr="00466221">
        <w:rPr>
          <w:rFonts w:asciiTheme="minorHAnsi" w:eastAsia="Times New Roman" w:hAnsiTheme="minorHAnsi" w:cstheme="minorHAnsi"/>
          <w:color w:val="auto"/>
          <w:sz w:val="22"/>
          <w:szCs w:val="22"/>
          <w:lang w:val="es-CO" w:eastAsia="es-CO"/>
        </w:rPr>
        <w:t>el Formato Único de Inventario Documental -</w:t>
      </w:r>
      <w:r w:rsidRPr="00466221">
        <w:rPr>
          <w:rFonts w:asciiTheme="minorHAnsi" w:eastAsia="Times New Roman" w:hAnsiTheme="minorHAnsi" w:cstheme="minorHAnsi"/>
          <w:color w:val="auto"/>
          <w:sz w:val="22"/>
          <w:szCs w:val="22"/>
          <w:lang w:val="es-CO" w:eastAsia="es-CO"/>
        </w:rPr>
        <w:t xml:space="preserve"> FUID.</w:t>
      </w:r>
    </w:p>
    <w:p w:rsidR="004D54A5" w:rsidRPr="00466221" w:rsidRDefault="004D54A5">
      <w:pPr>
        <w:pStyle w:val="Prrafodelista"/>
        <w:rPr>
          <w:rFonts w:asciiTheme="minorHAnsi" w:eastAsia="Times New Roman" w:hAnsiTheme="minorHAnsi" w:cstheme="minorHAnsi"/>
          <w:color w:val="auto"/>
          <w:sz w:val="22"/>
          <w:szCs w:val="22"/>
          <w:lang w:val="es-CO" w:eastAsia="es-CO"/>
        </w:rPr>
      </w:pPr>
    </w:p>
    <w:p w:rsidR="004D54A5" w:rsidRPr="00466221" w:rsidRDefault="00A83465">
      <w:pPr>
        <w:pStyle w:val="Prrafodelista"/>
        <w:numPr>
          <w:ilvl w:val="0"/>
          <w:numId w:val="4"/>
        </w:numPr>
        <w:rPr>
          <w:rFonts w:asciiTheme="minorHAnsi" w:eastAsia="Times New Roman" w:hAnsiTheme="minorHAnsi" w:cstheme="minorHAnsi"/>
          <w:color w:val="auto"/>
          <w:sz w:val="22"/>
          <w:szCs w:val="22"/>
          <w:lang w:val="es-CO" w:eastAsia="es-CO"/>
        </w:rPr>
      </w:pPr>
      <w:r w:rsidRPr="00466221">
        <w:rPr>
          <w:rFonts w:asciiTheme="minorHAnsi" w:eastAsia="Times New Roman" w:hAnsiTheme="minorHAnsi" w:cstheme="minorHAnsi"/>
          <w:color w:val="auto"/>
          <w:sz w:val="22"/>
          <w:szCs w:val="22"/>
          <w:lang w:val="es-CO" w:eastAsia="es-CO"/>
        </w:rPr>
        <w:t>El Sistema Integrado de Conservación -SIC (Acuerdo 06 de 2014).</w:t>
      </w:r>
    </w:p>
    <w:p w:rsidR="004D54A5" w:rsidRPr="00466221" w:rsidRDefault="004D54A5">
      <w:pPr>
        <w:pStyle w:val="Prrafodelista"/>
        <w:rPr>
          <w:rFonts w:asciiTheme="minorHAnsi" w:eastAsia="Times New Roman" w:hAnsiTheme="minorHAnsi" w:cstheme="minorHAnsi"/>
          <w:color w:val="auto"/>
          <w:sz w:val="22"/>
          <w:szCs w:val="22"/>
          <w:lang w:val="es-CO" w:eastAsia="es-CO"/>
        </w:rPr>
      </w:pPr>
    </w:p>
    <w:p w:rsidR="004D54A5" w:rsidRDefault="00A83465">
      <w:pPr>
        <w:pStyle w:val="Prrafodelista"/>
        <w:numPr>
          <w:ilvl w:val="0"/>
          <w:numId w:val="4"/>
        </w:numPr>
        <w:rPr>
          <w:rFonts w:asciiTheme="minorHAnsi" w:eastAsia="Times New Roman" w:hAnsiTheme="minorHAnsi" w:cstheme="minorHAnsi"/>
          <w:color w:val="auto"/>
          <w:sz w:val="22"/>
          <w:szCs w:val="22"/>
          <w:lang w:val="es-CO" w:eastAsia="es-CO"/>
        </w:rPr>
      </w:pPr>
      <w:r w:rsidRPr="00466221">
        <w:rPr>
          <w:rFonts w:asciiTheme="minorHAnsi" w:eastAsia="Times New Roman" w:hAnsiTheme="minorHAnsi" w:cstheme="minorHAnsi"/>
          <w:color w:val="auto"/>
          <w:sz w:val="22"/>
          <w:szCs w:val="22"/>
          <w:lang w:val="es-CO" w:eastAsia="es-CO"/>
        </w:rPr>
        <w:t xml:space="preserve">Fondos Documentales Acumulados -FDA encontrados en </w:t>
      </w:r>
      <w:r w:rsidR="009F11BF" w:rsidRPr="00466221">
        <w:rPr>
          <w:rFonts w:asciiTheme="minorHAnsi" w:eastAsia="Times New Roman" w:hAnsiTheme="minorHAnsi" w:cstheme="minorHAnsi"/>
          <w:color w:val="auto"/>
          <w:sz w:val="22"/>
          <w:szCs w:val="22"/>
          <w:lang w:val="es-CO" w:eastAsia="es-CO"/>
        </w:rPr>
        <w:t xml:space="preserve">el proceso de clasificación de archivos en la </w:t>
      </w:r>
      <w:r w:rsidRPr="00466221">
        <w:rPr>
          <w:rFonts w:asciiTheme="minorHAnsi" w:eastAsia="Times New Roman" w:hAnsiTheme="minorHAnsi" w:cstheme="minorHAnsi"/>
          <w:color w:val="auto"/>
          <w:sz w:val="22"/>
          <w:szCs w:val="22"/>
          <w:lang w:val="es-CO" w:eastAsia="es-CO"/>
        </w:rPr>
        <w:t>e</w:t>
      </w:r>
      <w:r w:rsidR="009F11BF" w:rsidRPr="00466221">
        <w:rPr>
          <w:rFonts w:asciiTheme="minorHAnsi" w:eastAsia="Times New Roman" w:hAnsiTheme="minorHAnsi" w:cstheme="minorHAnsi"/>
          <w:color w:val="auto"/>
          <w:sz w:val="22"/>
          <w:szCs w:val="22"/>
          <w:lang w:val="es-CO" w:eastAsia="es-CO"/>
        </w:rPr>
        <w:t xml:space="preserve">ntidad: El </w:t>
      </w:r>
      <w:r w:rsidRPr="00466221">
        <w:rPr>
          <w:rFonts w:asciiTheme="minorHAnsi" w:eastAsia="Times New Roman" w:hAnsiTheme="minorHAnsi" w:cstheme="minorHAnsi"/>
          <w:color w:val="auto"/>
          <w:sz w:val="22"/>
          <w:szCs w:val="22"/>
          <w:lang w:val="es-CO" w:eastAsia="es-CO"/>
        </w:rPr>
        <w:t>Fondo Rotatorio de Espectáculos de Bogotá</w:t>
      </w:r>
      <w:r w:rsidR="009F11BF" w:rsidRPr="00466221">
        <w:rPr>
          <w:rFonts w:asciiTheme="minorHAnsi" w:eastAsia="Times New Roman" w:hAnsiTheme="minorHAnsi" w:cstheme="minorHAnsi"/>
          <w:color w:val="auto"/>
          <w:sz w:val="22"/>
          <w:szCs w:val="22"/>
          <w:lang w:val="es-CO" w:eastAsia="es-CO"/>
        </w:rPr>
        <w:t xml:space="preserve"> - FREB</w:t>
      </w:r>
      <w:r w:rsidRPr="00466221">
        <w:rPr>
          <w:rFonts w:asciiTheme="minorHAnsi" w:eastAsia="Times New Roman" w:hAnsiTheme="minorHAnsi" w:cstheme="minorHAnsi"/>
          <w:color w:val="auto"/>
          <w:sz w:val="22"/>
          <w:szCs w:val="22"/>
          <w:lang w:val="es-CO" w:eastAsia="es-CO"/>
        </w:rPr>
        <w:t>, Junta Admin</w:t>
      </w:r>
      <w:r w:rsidR="009F11BF" w:rsidRPr="00466221">
        <w:rPr>
          <w:rFonts w:asciiTheme="minorHAnsi" w:eastAsia="Times New Roman" w:hAnsiTheme="minorHAnsi" w:cstheme="minorHAnsi"/>
          <w:color w:val="auto"/>
          <w:sz w:val="22"/>
          <w:szCs w:val="22"/>
          <w:lang w:val="es-CO" w:eastAsia="es-CO"/>
        </w:rPr>
        <w:t>istradora de Deportes de Bogotá</w:t>
      </w:r>
      <w:r w:rsidRPr="00466221">
        <w:rPr>
          <w:rFonts w:asciiTheme="minorHAnsi" w:eastAsia="Times New Roman" w:hAnsiTheme="minorHAnsi" w:cstheme="minorHAnsi"/>
          <w:color w:val="auto"/>
          <w:sz w:val="22"/>
          <w:szCs w:val="22"/>
          <w:lang w:val="es-CO" w:eastAsia="es-CO"/>
        </w:rPr>
        <w:t xml:space="preserve"> </w:t>
      </w:r>
      <w:r w:rsidR="009F11BF" w:rsidRPr="00466221">
        <w:rPr>
          <w:rFonts w:asciiTheme="minorHAnsi" w:eastAsia="Times New Roman" w:hAnsiTheme="minorHAnsi" w:cstheme="minorHAnsi"/>
          <w:color w:val="auto"/>
          <w:sz w:val="22"/>
          <w:szCs w:val="22"/>
          <w:lang w:val="es-CO" w:eastAsia="es-CO"/>
        </w:rPr>
        <w:t xml:space="preserve">– JADSB </w:t>
      </w:r>
      <w:r w:rsidRPr="00466221">
        <w:rPr>
          <w:rFonts w:asciiTheme="minorHAnsi" w:eastAsia="Times New Roman" w:hAnsiTheme="minorHAnsi" w:cstheme="minorHAnsi"/>
          <w:color w:val="auto"/>
          <w:sz w:val="22"/>
          <w:szCs w:val="22"/>
          <w:lang w:val="es-CO" w:eastAsia="es-CO"/>
        </w:rPr>
        <w:t>y el fondo del I</w:t>
      </w:r>
      <w:r w:rsidR="009F11BF" w:rsidRPr="00466221">
        <w:rPr>
          <w:rFonts w:asciiTheme="minorHAnsi" w:eastAsia="Times New Roman" w:hAnsiTheme="minorHAnsi" w:cstheme="minorHAnsi"/>
          <w:color w:val="auto"/>
          <w:sz w:val="22"/>
          <w:szCs w:val="22"/>
          <w:lang w:val="es-CO" w:eastAsia="es-CO"/>
        </w:rPr>
        <w:t>nstituto Distrital de Recreación y Deporte - I</w:t>
      </w:r>
      <w:r w:rsidRPr="00466221">
        <w:rPr>
          <w:rFonts w:asciiTheme="minorHAnsi" w:eastAsia="Times New Roman" w:hAnsiTheme="minorHAnsi" w:cstheme="minorHAnsi"/>
          <w:color w:val="auto"/>
          <w:sz w:val="22"/>
          <w:szCs w:val="22"/>
          <w:lang w:val="es-CO" w:eastAsia="es-CO"/>
        </w:rPr>
        <w:t>DRD periodo 1978-2005, no se elaboraron ni tramitaron las Tablas de Valoración Documental -TVD para aprobación del Comité de Archivo ni su convalidación ante el Consejo Distrital de Archivos de Bogotá</w:t>
      </w:r>
      <w:r w:rsidR="001A4884" w:rsidRPr="00466221">
        <w:rPr>
          <w:rFonts w:asciiTheme="minorHAnsi" w:eastAsia="Times New Roman" w:hAnsiTheme="minorHAnsi" w:cstheme="minorHAnsi"/>
          <w:color w:val="auto"/>
          <w:sz w:val="22"/>
          <w:szCs w:val="22"/>
          <w:lang w:val="es-CO" w:eastAsia="es-CO"/>
        </w:rPr>
        <w:t>.</w:t>
      </w:r>
    </w:p>
    <w:p w:rsidR="00FB25C1" w:rsidRPr="00FB25C1" w:rsidRDefault="00FB25C1" w:rsidP="00FB25C1">
      <w:pPr>
        <w:pStyle w:val="Prrafodelista"/>
        <w:rPr>
          <w:rFonts w:asciiTheme="minorHAnsi" w:eastAsia="Times New Roman" w:hAnsiTheme="minorHAnsi" w:cstheme="minorHAnsi"/>
          <w:color w:val="auto"/>
          <w:sz w:val="22"/>
          <w:szCs w:val="22"/>
          <w:lang w:val="es-CO" w:eastAsia="es-CO"/>
        </w:rPr>
      </w:pPr>
    </w:p>
    <w:p w:rsidR="00FB25C1" w:rsidRDefault="00FB25C1" w:rsidP="00FB25C1">
      <w:pPr>
        <w:pStyle w:val="Prrafodelista"/>
        <w:numPr>
          <w:ilvl w:val="0"/>
          <w:numId w:val="4"/>
        </w:numPr>
        <w:spacing w:before="240" w:after="240"/>
        <w:rPr>
          <w:rFonts w:asciiTheme="minorHAnsi" w:hAnsiTheme="minorHAnsi"/>
          <w:sz w:val="22"/>
          <w:szCs w:val="22"/>
        </w:rPr>
      </w:pPr>
      <w:r w:rsidRPr="00FB25C1">
        <w:rPr>
          <w:rFonts w:asciiTheme="minorHAnsi" w:hAnsiTheme="minorHAnsi"/>
          <w:sz w:val="22"/>
          <w:szCs w:val="22"/>
        </w:rPr>
        <w:t xml:space="preserve">En la central de correspondencia se encontró un alto volumen de comunicaciones represadas debido a que las áreas no reclamaban el original y estaban conformando los expedientes con copias ya que las imprimían del Orfeo en vez de reclamarlas, en el área de apoyo a la contratación hoy Subdirección de Contratación los expedientes estaban incompletos ya que los informes estaban adjuntos al respetivo comunicado sin reclamar, lo que genero hallazgos de la contraloría, para solucionar esta problemática se creó una ventanilla de radicación única en dicha Subdirección exclusivamente para radicar lo referente a los contratos, y desde </w:t>
      </w:r>
      <w:r w:rsidR="00FF05DF">
        <w:rPr>
          <w:rFonts w:asciiTheme="minorHAnsi" w:hAnsiTheme="minorHAnsi"/>
          <w:sz w:val="22"/>
          <w:szCs w:val="22"/>
        </w:rPr>
        <w:t>e</w:t>
      </w:r>
      <w:r w:rsidRPr="00FB25C1">
        <w:rPr>
          <w:rFonts w:asciiTheme="minorHAnsi" w:hAnsiTheme="minorHAnsi"/>
          <w:sz w:val="22"/>
          <w:szCs w:val="22"/>
        </w:rPr>
        <w:t>l área de correspondencia las comunicaciones represadas y no reclamadas fueron entregadas a la mano con una planilla en cada dependencia.</w:t>
      </w:r>
    </w:p>
    <w:p w:rsidR="00FB25C1" w:rsidRPr="00FB25C1" w:rsidRDefault="00FB25C1" w:rsidP="00FB25C1">
      <w:pPr>
        <w:pStyle w:val="Prrafodelista"/>
        <w:rPr>
          <w:rFonts w:asciiTheme="minorHAnsi" w:hAnsiTheme="minorHAnsi"/>
          <w:sz w:val="22"/>
          <w:szCs w:val="22"/>
        </w:rPr>
      </w:pPr>
    </w:p>
    <w:p w:rsidR="00FB25C1" w:rsidRPr="00FB25C1" w:rsidRDefault="00FB25C1" w:rsidP="00FB25C1">
      <w:pPr>
        <w:pStyle w:val="Prrafodelista"/>
        <w:numPr>
          <w:ilvl w:val="0"/>
          <w:numId w:val="4"/>
        </w:numPr>
        <w:rPr>
          <w:rFonts w:asciiTheme="minorHAnsi" w:hAnsiTheme="minorHAnsi"/>
          <w:sz w:val="22"/>
          <w:szCs w:val="22"/>
        </w:rPr>
      </w:pPr>
      <w:r w:rsidRPr="00FB25C1">
        <w:rPr>
          <w:rFonts w:asciiTheme="minorHAnsi" w:hAnsiTheme="minorHAnsi"/>
          <w:sz w:val="22"/>
          <w:szCs w:val="22"/>
        </w:rPr>
        <w:t>Así también sobre la transversalidad de las series, subseries y tipos documentales, desde la plataforma SGD ORFEO, a través de un permiso administrativo dado a una de las profesionales de Gestión Documental, se hizo actualización en el SGD ORFEO de las TRD teniendo en cuenta las aprobadas y convalidadas por el ADB, una vez actualizadas las TRD en el sistema se visitaron todas las dependencias de la Entidad, con el fin de establecer la transversalidad de las series, subseries y tipos documentales, dando permisos a funcionarios autorizados de cada dependencia en el sistema para radicar y tipificar los documentos recibidos y/o producidos por ellos aplicando la TRD respectiva.</w:t>
      </w:r>
    </w:p>
    <w:p w:rsidR="004D54A5" w:rsidRPr="00FB25C1" w:rsidRDefault="004D54A5" w:rsidP="00FB25C1">
      <w:pPr>
        <w:pStyle w:val="Prrafodelista"/>
        <w:rPr>
          <w:rFonts w:asciiTheme="minorHAnsi" w:eastAsia="Times New Roman" w:hAnsiTheme="minorHAnsi" w:cstheme="minorHAnsi"/>
          <w:color w:val="auto"/>
          <w:sz w:val="22"/>
          <w:szCs w:val="22"/>
          <w:lang w:val="es-CO" w:eastAsia="es-CO"/>
        </w:rPr>
      </w:pPr>
    </w:p>
    <w:p w:rsidR="004D54A5" w:rsidRPr="00466221" w:rsidRDefault="001A4884">
      <w:pPr>
        <w:jc w:val="both"/>
        <w:rPr>
          <w:rFonts w:eastAsia="Times New Roman" w:cstheme="minorHAnsi"/>
          <w:lang w:val="es-CO" w:eastAsia="es-CO"/>
        </w:rPr>
      </w:pPr>
      <w:r w:rsidRPr="00466221">
        <w:rPr>
          <w:rFonts w:eastAsia="Times New Roman" w:cstheme="minorHAnsi"/>
          <w:lang w:eastAsia="es-CO"/>
        </w:rPr>
        <w:t xml:space="preserve">La Entidad, no tenía </w:t>
      </w:r>
      <w:r w:rsidR="00A83465" w:rsidRPr="00466221">
        <w:rPr>
          <w:rFonts w:eastAsia="Times New Roman" w:cstheme="minorHAnsi"/>
          <w:lang w:val="es-CO" w:eastAsia="es-CO"/>
        </w:rPr>
        <w:t>mobiliario</w:t>
      </w:r>
      <w:r w:rsidRPr="00466221">
        <w:rPr>
          <w:rFonts w:eastAsia="Times New Roman" w:cstheme="minorHAnsi"/>
          <w:lang w:val="es-CO" w:eastAsia="es-CO"/>
        </w:rPr>
        <w:t>s</w:t>
      </w:r>
      <w:r w:rsidR="00A83465" w:rsidRPr="00466221">
        <w:rPr>
          <w:rFonts w:eastAsia="Times New Roman" w:cstheme="minorHAnsi"/>
          <w:lang w:val="es-CO" w:eastAsia="es-CO"/>
        </w:rPr>
        <w:t xml:space="preserve"> apropiado</w:t>
      </w:r>
      <w:r w:rsidRPr="00466221">
        <w:rPr>
          <w:rFonts w:eastAsia="Times New Roman" w:cstheme="minorHAnsi"/>
          <w:lang w:val="es-CO" w:eastAsia="es-CO"/>
        </w:rPr>
        <w:t>s, ni</w:t>
      </w:r>
      <w:r w:rsidR="00A83465" w:rsidRPr="00466221">
        <w:rPr>
          <w:rFonts w:eastAsia="Times New Roman" w:cstheme="minorHAnsi"/>
          <w:lang w:val="es-CO" w:eastAsia="es-CO"/>
        </w:rPr>
        <w:t xml:space="preserve"> espacios suficientes para el almacenamiento de los archivos central y de gestión, </w:t>
      </w:r>
      <w:r w:rsidRPr="00466221">
        <w:rPr>
          <w:rFonts w:eastAsia="Times New Roman" w:cstheme="minorHAnsi"/>
          <w:lang w:val="es-CO" w:eastAsia="es-CO"/>
        </w:rPr>
        <w:t xml:space="preserve">además no contaba </w:t>
      </w:r>
      <w:r w:rsidR="00A83465" w:rsidRPr="00466221">
        <w:rPr>
          <w:rFonts w:eastAsia="Times New Roman" w:cstheme="minorHAnsi"/>
          <w:lang w:val="es-CO" w:eastAsia="es-CO"/>
        </w:rPr>
        <w:t xml:space="preserve">con equipos de monitoreo ambiental </w:t>
      </w:r>
      <w:r w:rsidR="00A83465" w:rsidRPr="00466221">
        <w:rPr>
          <w:rFonts w:eastAsia="Times New Roman" w:cstheme="minorHAnsi"/>
          <w:lang w:val="es-CO" w:eastAsia="es-CO"/>
        </w:rPr>
        <w:lastRenderedPageBreak/>
        <w:t xml:space="preserve">(Dataloggers) y de control de condiciones ambientales (Deshumidificadores, Nebulizadores) </w:t>
      </w:r>
      <w:r w:rsidRPr="00466221">
        <w:rPr>
          <w:rFonts w:eastAsia="Times New Roman" w:cstheme="minorHAnsi"/>
          <w:lang w:val="es-CO" w:eastAsia="es-CO"/>
        </w:rPr>
        <w:t xml:space="preserve">suficientes </w:t>
      </w:r>
      <w:r w:rsidR="00A83465" w:rsidRPr="00466221">
        <w:rPr>
          <w:rFonts w:eastAsia="Times New Roman" w:cstheme="minorHAnsi"/>
          <w:lang w:val="es-CO" w:eastAsia="es-CO"/>
        </w:rPr>
        <w:t xml:space="preserve">para la conservación documental </w:t>
      </w:r>
      <w:r w:rsidRPr="00466221">
        <w:rPr>
          <w:rFonts w:eastAsia="Times New Roman" w:cstheme="minorHAnsi"/>
          <w:lang w:val="es-CO" w:eastAsia="es-CO"/>
        </w:rPr>
        <w:t xml:space="preserve">conforme a lo establecido en el </w:t>
      </w:r>
      <w:r w:rsidR="00A83465" w:rsidRPr="00466221">
        <w:rPr>
          <w:rFonts w:eastAsia="Times New Roman" w:cstheme="minorHAnsi"/>
          <w:lang w:val="es-CO" w:eastAsia="es-CO"/>
        </w:rPr>
        <w:t xml:space="preserve">programa </w:t>
      </w:r>
      <w:r w:rsidR="00FF05DF">
        <w:rPr>
          <w:rFonts w:eastAsia="Times New Roman" w:cstheme="minorHAnsi"/>
          <w:lang w:val="es-CO" w:eastAsia="es-CO"/>
        </w:rPr>
        <w:t xml:space="preserve">de saneamiento ambiental </w:t>
      </w:r>
      <w:r w:rsidR="00A83465" w:rsidRPr="00466221">
        <w:rPr>
          <w:rFonts w:eastAsia="Times New Roman" w:cstheme="minorHAnsi"/>
          <w:lang w:val="es-CO" w:eastAsia="es-CO"/>
        </w:rPr>
        <w:t>de</w:t>
      </w:r>
      <w:r w:rsidRPr="00466221">
        <w:rPr>
          <w:rFonts w:eastAsia="Times New Roman" w:cstheme="minorHAnsi"/>
          <w:lang w:val="es-CO" w:eastAsia="es-CO"/>
        </w:rPr>
        <w:t>l Sistema Integra</w:t>
      </w:r>
      <w:r w:rsidR="00FF05DF">
        <w:rPr>
          <w:rFonts w:eastAsia="Times New Roman" w:cstheme="minorHAnsi"/>
          <w:lang w:val="es-CO" w:eastAsia="es-CO"/>
        </w:rPr>
        <w:t>do</w:t>
      </w:r>
      <w:r w:rsidRPr="00466221">
        <w:rPr>
          <w:rFonts w:eastAsia="Times New Roman" w:cstheme="minorHAnsi"/>
          <w:lang w:val="es-CO" w:eastAsia="es-CO"/>
        </w:rPr>
        <w:t xml:space="preserve"> de Conservación-</w:t>
      </w:r>
      <w:r w:rsidR="00A83465" w:rsidRPr="00466221">
        <w:rPr>
          <w:rFonts w:eastAsia="Times New Roman" w:cstheme="minorHAnsi"/>
          <w:lang w:val="es-CO" w:eastAsia="es-CO"/>
        </w:rPr>
        <w:t xml:space="preserve"> SIC. </w:t>
      </w:r>
    </w:p>
    <w:p w:rsidR="004D54A5" w:rsidRPr="00466221" w:rsidRDefault="00A83465">
      <w:pPr>
        <w:jc w:val="both"/>
        <w:rPr>
          <w:rFonts w:eastAsia="Times New Roman" w:cstheme="minorHAnsi"/>
          <w:iCs/>
          <w:szCs w:val="28"/>
          <w:lang w:val="es-CO" w:eastAsia="es-CO"/>
        </w:rPr>
      </w:pPr>
      <w:r w:rsidRPr="00466221">
        <w:rPr>
          <w:rFonts w:eastAsia="Times New Roman" w:cstheme="minorHAnsi"/>
          <w:lang w:val="es-CO" w:eastAsia="es-CO"/>
        </w:rPr>
        <w:t xml:space="preserve">Se encontraron las Tablas de Retención Documental (TRD) convalidadas por </w:t>
      </w:r>
      <w:r w:rsidRPr="00466221">
        <w:rPr>
          <w:rFonts w:eastAsia="Times New Roman" w:cstheme="minorHAnsi"/>
          <w:iCs/>
          <w:szCs w:val="28"/>
          <w:lang w:val="es-CO" w:eastAsia="es-CO"/>
        </w:rPr>
        <w:t xml:space="preserve">el Consejo Distrital de Archivos –CDA y </w:t>
      </w:r>
      <w:r w:rsidR="00073FFB" w:rsidRPr="00466221">
        <w:rPr>
          <w:rFonts w:eastAsia="Times New Roman" w:cstheme="minorHAnsi"/>
          <w:iCs/>
          <w:szCs w:val="28"/>
          <w:lang w:val="es-CO" w:eastAsia="es-CO"/>
        </w:rPr>
        <w:t xml:space="preserve">adoptadas por la entidad mediante </w:t>
      </w:r>
      <w:r w:rsidRPr="00466221">
        <w:rPr>
          <w:rFonts w:eastAsia="Times New Roman" w:cstheme="minorHAnsi"/>
          <w:iCs/>
          <w:szCs w:val="28"/>
          <w:lang w:val="es-CO" w:eastAsia="es-CO"/>
        </w:rPr>
        <w:t>la Resolución 697 de 2016</w:t>
      </w:r>
      <w:r w:rsidR="00073FFB" w:rsidRPr="00466221">
        <w:rPr>
          <w:rFonts w:eastAsia="Times New Roman" w:cstheme="minorHAnsi"/>
          <w:iCs/>
          <w:szCs w:val="28"/>
          <w:lang w:val="es-CO" w:eastAsia="es-CO"/>
        </w:rPr>
        <w:t>.</w:t>
      </w:r>
    </w:p>
    <w:p w:rsidR="004D54A5" w:rsidRDefault="00A83465">
      <w:pPr>
        <w:jc w:val="both"/>
        <w:rPr>
          <w:rFonts w:cs="Arial"/>
        </w:rPr>
      </w:pPr>
      <w:r w:rsidRPr="00466221">
        <w:rPr>
          <w:rFonts w:cs="Arial"/>
        </w:rPr>
        <w:t xml:space="preserve">El volumen documental </w:t>
      </w:r>
      <w:r w:rsidR="00073FFB" w:rsidRPr="00466221">
        <w:rPr>
          <w:rFonts w:cs="Arial"/>
        </w:rPr>
        <w:t xml:space="preserve">encontrado en la Entidad </w:t>
      </w:r>
      <w:r w:rsidRPr="00466221">
        <w:rPr>
          <w:rFonts w:cs="Arial"/>
        </w:rPr>
        <w:t>superaba la capacidad de</w:t>
      </w:r>
      <w:r>
        <w:rPr>
          <w:rFonts w:cs="Arial"/>
        </w:rPr>
        <w:t xml:space="preserve"> almacenamiento, conforme se ilustran en las siguientes fotografías:</w:t>
      </w:r>
    </w:p>
    <w:p w:rsidR="004D54A5" w:rsidRDefault="00A83465">
      <w:pPr>
        <w:jc w:val="center"/>
        <w:rPr>
          <w:rFonts w:eastAsia="Times New Roman" w:cstheme="minorHAnsi"/>
          <w:iCs/>
          <w:szCs w:val="28"/>
          <w:lang w:eastAsia="es-CO"/>
        </w:rPr>
      </w:pPr>
      <w:r>
        <w:rPr>
          <w:rFonts w:ascii="Calibri" w:hAnsi="Calibri" w:cs="Calibri"/>
          <w:b/>
          <w:bCs/>
          <w:szCs w:val="24"/>
        </w:rPr>
        <w:t>Disposición inadecuada de unidades de almacenamiento</w:t>
      </w:r>
    </w:p>
    <w:tbl>
      <w:tblPr>
        <w:tblW w:w="8759" w:type="dxa"/>
        <w:tblInd w:w="43" w:type="dxa"/>
        <w:tblLayout w:type="fixed"/>
        <w:tblCellMar>
          <w:top w:w="55" w:type="dxa"/>
          <w:left w:w="54" w:type="dxa"/>
          <w:bottom w:w="55" w:type="dxa"/>
          <w:right w:w="55" w:type="dxa"/>
        </w:tblCellMar>
        <w:tblLook w:val="04A0" w:firstRow="1" w:lastRow="0" w:firstColumn="1" w:lastColumn="0" w:noHBand="0" w:noVBand="1"/>
      </w:tblPr>
      <w:tblGrid>
        <w:gridCol w:w="4375"/>
        <w:gridCol w:w="4384"/>
      </w:tblGrid>
      <w:tr w:rsidR="004D54A5" w:rsidTr="00FF05DF">
        <w:trPr>
          <w:trHeight w:val="2606"/>
        </w:trPr>
        <w:tc>
          <w:tcPr>
            <w:tcW w:w="4375" w:type="dxa"/>
            <w:tcBorders>
              <w:top w:val="single" w:sz="2" w:space="0" w:color="000000"/>
              <w:left w:val="single" w:sz="2" w:space="0" w:color="000000"/>
              <w:bottom w:val="single" w:sz="2" w:space="0" w:color="000000"/>
              <w:right w:val="nil"/>
            </w:tcBorders>
            <w:hideMark/>
          </w:tcPr>
          <w:p w:rsidR="004D54A5" w:rsidRDefault="00A83465">
            <w:pPr>
              <w:pStyle w:val="Contenidodelatabla"/>
              <w:snapToGrid w:val="0"/>
              <w:rPr>
                <w:rFonts w:ascii="Calibri" w:hAnsi="Calibri" w:cs="Calibri"/>
                <w:sz w:val="24"/>
                <w:szCs w:val="24"/>
                <w:lang w:eastAsia="es-CO"/>
              </w:rPr>
            </w:pPr>
            <w:r>
              <w:rPr>
                <w:noProof/>
                <w:lang w:eastAsia="es-CO" w:bidi="ar-SA"/>
              </w:rPr>
              <w:drawing>
                <wp:anchor distT="0" distB="0" distL="0" distR="0" simplePos="0" relativeHeight="251660288" behindDoc="0" locked="0" layoutInCell="1" allowOverlap="1">
                  <wp:simplePos x="0" y="0"/>
                  <wp:positionH relativeFrom="column">
                    <wp:posOffset>57785</wp:posOffset>
                  </wp:positionH>
                  <wp:positionV relativeFrom="paragraph">
                    <wp:posOffset>8255</wp:posOffset>
                  </wp:positionV>
                  <wp:extent cx="2728595" cy="1857375"/>
                  <wp:effectExtent l="0" t="0" r="0" b="9525"/>
                  <wp:wrapSquare wrapText="larges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28595" cy="185737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4384" w:type="dxa"/>
            <w:tcBorders>
              <w:top w:val="single" w:sz="2" w:space="0" w:color="000000"/>
              <w:left w:val="single" w:sz="2" w:space="0" w:color="000000"/>
              <w:bottom w:val="single" w:sz="2" w:space="0" w:color="000000"/>
              <w:right w:val="single" w:sz="2" w:space="0" w:color="000000"/>
            </w:tcBorders>
            <w:hideMark/>
          </w:tcPr>
          <w:p w:rsidR="004D54A5" w:rsidRDefault="00A83465">
            <w:pPr>
              <w:pStyle w:val="Contenidodelatabla"/>
              <w:snapToGrid w:val="0"/>
              <w:rPr>
                <w:rFonts w:ascii="Calibri" w:hAnsi="Calibri" w:cs="Calibri"/>
                <w:sz w:val="24"/>
                <w:szCs w:val="24"/>
                <w:lang w:eastAsia="es-CO"/>
              </w:rPr>
            </w:pPr>
            <w:r>
              <w:rPr>
                <w:noProof/>
                <w:lang w:eastAsia="es-CO" w:bidi="ar-SA"/>
              </w:rPr>
              <w:drawing>
                <wp:anchor distT="0" distB="0" distL="0" distR="0" simplePos="0" relativeHeight="251661312" behindDoc="0" locked="0" layoutInCell="1" allowOverlap="1">
                  <wp:simplePos x="0" y="0"/>
                  <wp:positionH relativeFrom="column">
                    <wp:posOffset>54610</wp:posOffset>
                  </wp:positionH>
                  <wp:positionV relativeFrom="paragraph">
                    <wp:posOffset>8255</wp:posOffset>
                  </wp:positionV>
                  <wp:extent cx="2741295" cy="1857375"/>
                  <wp:effectExtent l="0" t="0" r="1905" b="9525"/>
                  <wp:wrapSquare wrapText="largest"/>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41295" cy="185737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r>
    </w:tbl>
    <w:p w:rsidR="004D54A5" w:rsidRDefault="00A83465">
      <w:pPr>
        <w:jc w:val="both"/>
        <w:rPr>
          <w:rFonts w:ascii="Calibri" w:eastAsia="MS Mincho" w:hAnsi="Calibri" w:cs="Calibri"/>
          <w:sz w:val="24"/>
          <w:szCs w:val="24"/>
          <w:lang w:val="es-ES_tradnl" w:eastAsia="zh-CN"/>
        </w:rPr>
      </w:pPr>
      <w:r>
        <w:rPr>
          <w:rFonts w:ascii="Calibri" w:hAnsi="Calibri" w:cs="Calibri"/>
          <w:sz w:val="24"/>
          <w:szCs w:val="24"/>
          <w:lang w:val="es-CO"/>
        </w:rPr>
        <w:t xml:space="preserve"> </w:t>
      </w:r>
      <w:r>
        <w:rPr>
          <w:rFonts w:ascii="Calibri" w:hAnsi="Calibri" w:cs="Calibri"/>
          <w:noProof/>
          <w:sz w:val="24"/>
          <w:szCs w:val="24"/>
          <w:lang w:val="es-CO" w:eastAsia="es-CO"/>
        </w:rPr>
        <w:drawing>
          <wp:inline distT="0" distB="0" distL="0" distR="0">
            <wp:extent cx="5610225" cy="45936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8210" cy="4600138"/>
                    </a:xfrm>
                    <a:prstGeom prst="rect">
                      <a:avLst/>
                    </a:prstGeom>
                    <a:noFill/>
                    <a:ln>
                      <a:noFill/>
                    </a:ln>
                  </pic:spPr>
                </pic:pic>
              </a:graphicData>
            </a:graphic>
          </wp:inline>
        </w:drawing>
      </w:r>
    </w:p>
    <w:p w:rsidR="004D54A5" w:rsidRDefault="004D54A5">
      <w:pPr>
        <w:spacing w:line="100" w:lineRule="atLeast"/>
        <w:jc w:val="both"/>
        <w:rPr>
          <w:rFonts w:ascii="Arial" w:eastAsia="Calibri" w:hAnsi="Arial" w:cs="Arial"/>
          <w:sz w:val="20"/>
          <w:szCs w:val="20"/>
        </w:rPr>
      </w:pPr>
    </w:p>
    <w:p w:rsidR="004D54A5" w:rsidRDefault="00A83465">
      <w:pPr>
        <w:spacing w:line="100" w:lineRule="atLeast"/>
        <w:jc w:val="both"/>
        <w:rPr>
          <w:rFonts w:ascii="Arial" w:eastAsia="Calibri" w:hAnsi="Arial" w:cs="Arial"/>
          <w:sz w:val="20"/>
          <w:szCs w:val="20"/>
        </w:rPr>
      </w:pPr>
      <w:r>
        <w:rPr>
          <w:rFonts w:ascii="Arial" w:eastAsia="Calibri" w:hAnsi="Arial" w:cs="Arial"/>
          <w:noProof/>
          <w:sz w:val="20"/>
          <w:szCs w:val="20"/>
          <w:lang w:val="es-CO" w:eastAsia="es-CO"/>
        </w:rPr>
        <w:drawing>
          <wp:inline distT="0" distB="0" distL="0" distR="0">
            <wp:extent cx="1723995" cy="2172614"/>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49386" cy="2204612"/>
                    </a:xfrm>
                    <a:prstGeom prst="rect">
                      <a:avLst/>
                    </a:prstGeom>
                    <a:noFill/>
                    <a:ln>
                      <a:noFill/>
                    </a:ln>
                  </pic:spPr>
                </pic:pic>
              </a:graphicData>
            </a:graphic>
          </wp:inline>
        </w:drawing>
      </w:r>
      <w:r>
        <w:rPr>
          <w:rFonts w:ascii="Arial" w:eastAsia="Calibri" w:hAnsi="Arial" w:cs="Arial"/>
          <w:noProof/>
          <w:sz w:val="20"/>
          <w:szCs w:val="20"/>
          <w:lang w:val="es-CO" w:eastAsia="es-CO"/>
        </w:rPr>
        <w:drawing>
          <wp:inline distT="0" distB="0" distL="0" distR="0">
            <wp:extent cx="1714376" cy="2209190"/>
            <wp:effectExtent l="0" t="0" r="635" b="63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36618" cy="2237851"/>
                    </a:xfrm>
                    <a:prstGeom prst="rect">
                      <a:avLst/>
                    </a:prstGeom>
                    <a:noFill/>
                    <a:ln>
                      <a:noFill/>
                    </a:ln>
                  </pic:spPr>
                </pic:pic>
              </a:graphicData>
            </a:graphic>
          </wp:inline>
        </w:drawing>
      </w:r>
      <w:r>
        <w:rPr>
          <w:rFonts w:ascii="Arial" w:eastAsia="Calibri" w:hAnsi="Arial" w:cs="Arial"/>
          <w:noProof/>
          <w:sz w:val="20"/>
          <w:szCs w:val="20"/>
          <w:lang w:val="es-CO" w:eastAsia="es-CO"/>
        </w:rPr>
        <w:drawing>
          <wp:inline distT="0" distB="0" distL="0" distR="0">
            <wp:extent cx="1936750" cy="2194560"/>
            <wp:effectExtent l="0" t="0" r="635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43337" cy="2202024"/>
                    </a:xfrm>
                    <a:prstGeom prst="rect">
                      <a:avLst/>
                    </a:prstGeom>
                    <a:noFill/>
                    <a:ln>
                      <a:noFill/>
                    </a:ln>
                  </pic:spPr>
                </pic:pic>
              </a:graphicData>
            </a:graphic>
          </wp:inline>
        </w:drawing>
      </w:r>
    </w:p>
    <w:p w:rsidR="009D0657" w:rsidRDefault="00A83465" w:rsidP="009D0657">
      <w:pPr>
        <w:spacing w:after="0" w:line="100" w:lineRule="atLeast"/>
        <w:jc w:val="center"/>
        <w:rPr>
          <w:rFonts w:eastAsia="Calibri" w:cs="Arial"/>
          <w:sz w:val="20"/>
          <w:szCs w:val="20"/>
        </w:rPr>
      </w:pPr>
      <w:r>
        <w:rPr>
          <w:rFonts w:eastAsia="Calibri" w:cs="Arial"/>
          <w:b/>
          <w:sz w:val="20"/>
          <w:szCs w:val="20"/>
        </w:rPr>
        <w:t>Fotos del Antes</w:t>
      </w:r>
      <w:r>
        <w:rPr>
          <w:rFonts w:eastAsia="Calibri" w:cs="Arial"/>
          <w:sz w:val="20"/>
          <w:szCs w:val="20"/>
        </w:rPr>
        <w:t xml:space="preserve">: Archivos de Gestión de la Subdirección de Contratación- </w:t>
      </w:r>
    </w:p>
    <w:p w:rsidR="004D54A5" w:rsidRDefault="00A83465" w:rsidP="009D0657">
      <w:pPr>
        <w:spacing w:after="0" w:line="100" w:lineRule="atLeast"/>
        <w:jc w:val="center"/>
        <w:rPr>
          <w:rFonts w:eastAsia="Calibri" w:cs="Arial"/>
          <w:sz w:val="20"/>
          <w:szCs w:val="20"/>
        </w:rPr>
      </w:pPr>
      <w:r>
        <w:rPr>
          <w:rFonts w:eastAsia="Calibri" w:cs="Arial"/>
          <w:sz w:val="20"/>
          <w:szCs w:val="20"/>
        </w:rPr>
        <w:t>Ubicados en el piso del área de trabajo por falta de espacio y mobiliario, año 2016.</w:t>
      </w:r>
    </w:p>
    <w:p w:rsidR="004D54A5" w:rsidRDefault="004D54A5">
      <w:pPr>
        <w:spacing w:line="100" w:lineRule="atLeast"/>
        <w:jc w:val="both"/>
        <w:rPr>
          <w:noProof/>
          <w:highlight w:val="yellow"/>
          <w:lang w:eastAsia="es-CO"/>
        </w:rPr>
      </w:pPr>
    </w:p>
    <w:p w:rsidR="004D54A5" w:rsidRDefault="00A83465">
      <w:pPr>
        <w:spacing w:line="100" w:lineRule="atLeast"/>
        <w:jc w:val="both"/>
        <w:rPr>
          <w:rFonts w:ascii="Arial" w:eastAsia="Calibri" w:hAnsi="Arial" w:cs="Arial"/>
          <w:sz w:val="20"/>
          <w:szCs w:val="20"/>
          <w:highlight w:val="yellow"/>
        </w:rPr>
      </w:pPr>
      <w:r>
        <w:rPr>
          <w:rFonts w:ascii="Arial" w:eastAsia="Calibri" w:hAnsi="Arial" w:cs="Arial"/>
          <w:noProof/>
          <w:sz w:val="20"/>
          <w:szCs w:val="20"/>
          <w:highlight w:val="yellow"/>
          <w:lang w:val="es-CO" w:eastAsia="es-CO"/>
        </w:rPr>
        <w:drawing>
          <wp:inline distT="0" distB="0" distL="0" distR="0">
            <wp:extent cx="1781175" cy="2371725"/>
            <wp:effectExtent l="0" t="0" r="9525" b="9525"/>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1175" cy="2371725"/>
                    </a:xfrm>
                    <a:prstGeom prst="rect">
                      <a:avLst/>
                    </a:prstGeom>
                    <a:noFill/>
                    <a:ln>
                      <a:noFill/>
                    </a:ln>
                  </pic:spPr>
                </pic:pic>
              </a:graphicData>
            </a:graphic>
          </wp:inline>
        </w:drawing>
      </w:r>
      <w:r>
        <w:rPr>
          <w:rFonts w:ascii="Arial" w:eastAsia="Calibri" w:hAnsi="Arial" w:cs="Arial"/>
          <w:noProof/>
          <w:sz w:val="20"/>
          <w:szCs w:val="20"/>
          <w:highlight w:val="yellow"/>
          <w:lang w:val="es-CO" w:eastAsia="es-CO"/>
        </w:rPr>
        <w:drawing>
          <wp:inline distT="0" distB="0" distL="0" distR="0">
            <wp:extent cx="1714500" cy="2400300"/>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14500" cy="2400300"/>
                    </a:xfrm>
                    <a:prstGeom prst="rect">
                      <a:avLst/>
                    </a:prstGeom>
                    <a:noFill/>
                    <a:ln>
                      <a:noFill/>
                    </a:ln>
                  </pic:spPr>
                </pic:pic>
              </a:graphicData>
            </a:graphic>
          </wp:inline>
        </w:drawing>
      </w:r>
      <w:r>
        <w:rPr>
          <w:noProof/>
          <w:highlight w:val="yellow"/>
          <w:lang w:eastAsia="es-CO"/>
        </w:rPr>
        <w:t xml:space="preserve">  </w:t>
      </w:r>
      <w:r>
        <w:rPr>
          <w:noProof/>
          <w:highlight w:val="yellow"/>
          <w:lang w:val="es-CO" w:eastAsia="es-CO"/>
        </w:rPr>
        <w:drawing>
          <wp:inline distT="0" distB="0" distL="0" distR="0">
            <wp:extent cx="1781175" cy="2400300"/>
            <wp:effectExtent l="0" t="0" r="9525" b="0"/>
            <wp:docPr id="35" name="Imagen 35" descr="20181003_111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20181003_11103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1175" cy="2400300"/>
                    </a:xfrm>
                    <a:prstGeom prst="rect">
                      <a:avLst/>
                    </a:prstGeom>
                    <a:noFill/>
                    <a:ln>
                      <a:noFill/>
                    </a:ln>
                  </pic:spPr>
                </pic:pic>
              </a:graphicData>
            </a:graphic>
          </wp:inline>
        </w:drawing>
      </w:r>
    </w:p>
    <w:p w:rsidR="004D54A5" w:rsidRDefault="00A83465">
      <w:pPr>
        <w:spacing w:line="100" w:lineRule="atLeast"/>
        <w:jc w:val="both"/>
        <w:rPr>
          <w:rFonts w:ascii="Arial" w:eastAsia="Calibri" w:hAnsi="Arial" w:cs="Arial"/>
          <w:noProof/>
          <w:sz w:val="20"/>
          <w:szCs w:val="20"/>
          <w:lang w:val="es-CO" w:eastAsia="es-CO"/>
        </w:rPr>
      </w:pPr>
      <w:r>
        <w:rPr>
          <w:rFonts w:eastAsia="Calibri" w:cs="Arial"/>
          <w:b/>
          <w:sz w:val="20"/>
          <w:szCs w:val="20"/>
        </w:rPr>
        <w:t>Fotos del Ahora</w:t>
      </w:r>
      <w:r>
        <w:rPr>
          <w:rFonts w:eastAsia="Calibri" w:cs="Arial"/>
          <w:sz w:val="20"/>
          <w:szCs w:val="20"/>
        </w:rPr>
        <w:t xml:space="preserve">: Archivo de Gestión de la Subdirección de Contratación, </w:t>
      </w:r>
      <w:r w:rsidRPr="0041308A">
        <w:rPr>
          <w:rFonts w:eastAsia="Calibri" w:cs="Arial"/>
          <w:sz w:val="20"/>
          <w:szCs w:val="20"/>
        </w:rPr>
        <w:t>el</w:t>
      </w:r>
      <w:r>
        <w:rPr>
          <w:rFonts w:eastAsia="Calibri" w:cs="Arial"/>
          <w:sz w:val="20"/>
          <w:szCs w:val="20"/>
        </w:rPr>
        <w:t xml:space="preserve"> depósito ubicado en el </w:t>
      </w:r>
      <w:r w:rsidRPr="00466221">
        <w:rPr>
          <w:rFonts w:eastAsia="Calibri" w:cs="Arial"/>
          <w:sz w:val="20"/>
          <w:szCs w:val="20"/>
        </w:rPr>
        <w:t>parqueadero fue acondicionado con estantería sem</w:t>
      </w:r>
      <w:r w:rsidR="00FF05DF">
        <w:rPr>
          <w:rFonts w:eastAsia="Calibri" w:cs="Arial"/>
          <w:sz w:val="20"/>
          <w:szCs w:val="20"/>
        </w:rPr>
        <w:t xml:space="preserve">i </w:t>
      </w:r>
      <w:r w:rsidRPr="00466221">
        <w:rPr>
          <w:rFonts w:eastAsia="Calibri" w:cs="Arial"/>
          <w:sz w:val="20"/>
          <w:szCs w:val="20"/>
        </w:rPr>
        <w:t>industrial y los archivos que estaban ubicados en el piso de la oficina de esta Subdirección fueron trasladados y almacenados en este depósito, liberando espacios y mejorando las condiciones</w:t>
      </w:r>
      <w:r>
        <w:rPr>
          <w:rFonts w:eastAsia="Calibri" w:cs="Arial"/>
          <w:sz w:val="20"/>
          <w:szCs w:val="20"/>
        </w:rPr>
        <w:t xml:space="preserve"> laborales del personal.</w:t>
      </w:r>
      <w:r>
        <w:rPr>
          <w:rFonts w:ascii="Arial" w:eastAsia="Calibri" w:hAnsi="Arial" w:cs="Arial"/>
          <w:noProof/>
          <w:sz w:val="20"/>
          <w:szCs w:val="20"/>
          <w:lang w:val="es-CO" w:eastAsia="es-CO"/>
        </w:rPr>
        <w:t xml:space="preserve"> </w:t>
      </w:r>
    </w:p>
    <w:p w:rsidR="004D54A5" w:rsidRDefault="004D54A5">
      <w:pPr>
        <w:spacing w:line="100" w:lineRule="atLeast"/>
        <w:jc w:val="both"/>
        <w:rPr>
          <w:rFonts w:ascii="Arial" w:eastAsia="Calibri" w:hAnsi="Arial" w:cs="Arial"/>
          <w:noProof/>
          <w:sz w:val="20"/>
          <w:szCs w:val="20"/>
          <w:lang w:val="es-CO" w:eastAsia="es-CO"/>
        </w:rPr>
      </w:pPr>
    </w:p>
    <w:p w:rsidR="004D54A5" w:rsidRDefault="00A83465">
      <w:pPr>
        <w:spacing w:line="100" w:lineRule="atLeast"/>
        <w:jc w:val="both"/>
        <w:rPr>
          <w:rFonts w:eastAsia="Calibri" w:cs="Arial"/>
          <w:sz w:val="20"/>
          <w:szCs w:val="20"/>
        </w:rPr>
      </w:pPr>
      <w:r>
        <w:rPr>
          <w:rFonts w:ascii="Arial" w:eastAsia="Calibri" w:hAnsi="Arial" w:cs="Arial"/>
          <w:noProof/>
          <w:sz w:val="20"/>
          <w:szCs w:val="20"/>
          <w:lang w:val="es-CO" w:eastAsia="es-CO"/>
        </w:rPr>
        <w:drawing>
          <wp:inline distT="0" distB="0" distL="0" distR="0">
            <wp:extent cx="5400040" cy="2148205"/>
            <wp:effectExtent l="0" t="0" r="0" b="4445"/>
            <wp:docPr id="34" name="Imagen 34" descr="20181003_111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20181003_11122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400040" cy="2148205"/>
                    </a:xfrm>
                    <a:prstGeom prst="rect">
                      <a:avLst/>
                    </a:prstGeom>
                    <a:noFill/>
                    <a:ln>
                      <a:noFill/>
                    </a:ln>
                  </pic:spPr>
                </pic:pic>
              </a:graphicData>
            </a:graphic>
          </wp:inline>
        </w:drawing>
      </w:r>
    </w:p>
    <w:p w:rsidR="004D54A5" w:rsidRDefault="00A83465">
      <w:pPr>
        <w:spacing w:line="100" w:lineRule="atLeast"/>
        <w:jc w:val="both"/>
        <w:rPr>
          <w:rFonts w:eastAsia="Calibri" w:cs="Arial"/>
          <w:sz w:val="20"/>
          <w:szCs w:val="20"/>
        </w:rPr>
      </w:pPr>
      <w:r>
        <w:rPr>
          <w:rFonts w:eastAsia="Calibri" w:cs="Arial"/>
          <w:noProof/>
          <w:sz w:val="20"/>
          <w:szCs w:val="20"/>
          <w:lang w:val="es-CO" w:eastAsia="es-CO"/>
        </w:rPr>
        <w:lastRenderedPageBreak/>
        <mc:AlternateContent>
          <mc:Choice Requires="wps">
            <w:drawing>
              <wp:anchor distT="0" distB="0" distL="114300" distR="114300" simplePos="0" relativeHeight="251669504" behindDoc="0" locked="0" layoutInCell="1" allowOverlap="1">
                <wp:simplePos x="0" y="0"/>
                <wp:positionH relativeFrom="margin">
                  <wp:align>right</wp:align>
                </wp:positionH>
                <wp:positionV relativeFrom="paragraph">
                  <wp:posOffset>13335</wp:posOffset>
                </wp:positionV>
                <wp:extent cx="5295900" cy="352425"/>
                <wp:effectExtent l="0" t="0" r="19050" b="28575"/>
                <wp:wrapNone/>
                <wp:docPr id="38" name="Rectángulo: esquinas redondeadas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95900" cy="352425"/>
                        </a:xfrm>
                        <a:prstGeom prst="roundRect">
                          <a:avLst>
                            <a:gd name="adj" fmla="val 16667"/>
                          </a:avLst>
                        </a:prstGeom>
                        <a:solidFill>
                          <a:srgbClr val="FFFFFF"/>
                        </a:solidFill>
                        <a:ln w="9525">
                          <a:solidFill>
                            <a:srgbClr val="000000"/>
                          </a:solidFill>
                          <a:round/>
                          <a:headEnd/>
                          <a:tailEnd/>
                        </a:ln>
                      </wps:spPr>
                      <wps:txbx>
                        <w:txbxContent>
                          <w:p w:rsidR="007E36DA" w:rsidRDefault="007E36DA">
                            <w:pPr>
                              <w:jc w:val="center"/>
                              <w:rPr>
                                <w:b/>
                              </w:rPr>
                            </w:pPr>
                            <w:r>
                              <w:rPr>
                                <w:b/>
                                <w:sz w:val="18"/>
                                <w:szCs w:val="18"/>
                              </w:rPr>
                              <w:t>Modernización de la Subdirección de Contratación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Rectángulo: esquinas redondeadas 38" o:spid="_x0000_s1026" style="position:absolute;left:0;text-align:left;margin-left:365.8pt;margin-top:1.05pt;width:417pt;height:27.75pt;z-index:2516695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">
                <v:textbox>
                  <w:txbxContent>
                    <w:p w:rsidR="007E36DA" w:rsidRDefault="007E36DA">
                      <w:pPr>
                        <w:jc w:val="center"/>
                        <w:rPr>
                          <w:b/>
                        </w:rPr>
                      </w:pPr>
                      <w:r>
                        <w:rPr>
                          <w:b/>
                          <w:sz w:val="18"/>
                          <w:szCs w:val="18"/>
                        </w:rPr>
                        <w:t>Modernización de la Subdirección de Contratación</w:t>
                      </w:r>
                    </w:p>
                  </w:txbxContent>
                </v:textbox>
                <w10:wrap anchorx="margin"/>
              </v:roundrect>
            </w:pict>
          </mc:Fallback>
        </mc:AlternateContent>
      </w:r>
    </w:p>
    <w:p w:rsidR="004D54A5" w:rsidRDefault="004D54A5">
      <w:pPr>
        <w:spacing w:line="100" w:lineRule="atLeast"/>
        <w:jc w:val="both"/>
        <w:rPr>
          <w:rFonts w:eastAsia="Calibri" w:cs="Arial"/>
          <w:sz w:val="20"/>
          <w:szCs w:val="20"/>
        </w:rPr>
      </w:pPr>
    </w:p>
    <w:p w:rsidR="004D54A5" w:rsidRDefault="00A83465">
      <w:pPr>
        <w:spacing w:line="100" w:lineRule="atLeast"/>
        <w:jc w:val="both"/>
      </w:pPr>
      <w:r>
        <w:rPr>
          <w:rFonts w:ascii="Arial" w:eastAsia="Calibri" w:hAnsi="Arial" w:cs="Arial"/>
          <w:noProof/>
          <w:sz w:val="20"/>
          <w:szCs w:val="20"/>
          <w:lang w:val="es-CO" w:eastAsia="es-CO"/>
        </w:rPr>
        <w:drawing>
          <wp:inline distT="0" distB="0" distL="0" distR="0">
            <wp:extent cx="2638425" cy="2028825"/>
            <wp:effectExtent l="0" t="0" r="9525" b="952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38425" cy="2028825"/>
                    </a:xfrm>
                    <a:prstGeom prst="rect">
                      <a:avLst/>
                    </a:prstGeom>
                    <a:noFill/>
                    <a:ln>
                      <a:noFill/>
                    </a:ln>
                  </pic:spPr>
                </pic:pic>
              </a:graphicData>
            </a:graphic>
          </wp:inline>
        </w:drawing>
      </w:r>
      <w:r>
        <w:t xml:space="preserve">   </w:t>
      </w:r>
      <w:r>
        <w:rPr>
          <w:rFonts w:ascii="Arial" w:eastAsia="Calibri" w:hAnsi="Arial" w:cs="Arial"/>
          <w:noProof/>
          <w:sz w:val="20"/>
          <w:szCs w:val="20"/>
          <w:lang w:val="es-CO" w:eastAsia="es-CO"/>
        </w:rPr>
        <w:drawing>
          <wp:inline distT="0" distB="0" distL="0" distR="0">
            <wp:extent cx="2667000" cy="2047875"/>
            <wp:effectExtent l="0" t="0" r="0" b="9525"/>
            <wp:docPr id="32" name="Imagen 32" descr="20181003_111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20181003_11112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67000" cy="2047875"/>
                    </a:xfrm>
                    <a:prstGeom prst="rect">
                      <a:avLst/>
                    </a:prstGeom>
                    <a:noFill/>
                    <a:ln>
                      <a:noFill/>
                    </a:ln>
                  </pic:spPr>
                </pic:pic>
              </a:graphicData>
            </a:graphic>
          </wp:inline>
        </w:drawing>
      </w:r>
    </w:p>
    <w:p w:rsidR="004D54A5" w:rsidRDefault="0041308A">
      <w:pPr>
        <w:pStyle w:val="Descripcin"/>
        <w:rPr>
          <w:rFonts w:asciiTheme="minorHAnsi" w:eastAsia="Calibri" w:hAnsiTheme="minorHAnsi" w:cs="Arial"/>
          <w:i w:val="0"/>
          <w:sz w:val="18"/>
          <w:szCs w:val="20"/>
        </w:rPr>
      </w:pPr>
      <w:r>
        <w:rPr>
          <w:rFonts w:asciiTheme="minorHAnsi" w:hAnsiTheme="minorHAnsi"/>
          <w:i w:val="0"/>
          <w:sz w:val="22"/>
        </w:rPr>
        <w:t xml:space="preserve">       </w:t>
      </w:r>
      <w:r w:rsidR="00A83465">
        <w:rPr>
          <w:rFonts w:asciiTheme="minorHAnsi" w:hAnsiTheme="minorHAnsi"/>
          <w:i w:val="0"/>
          <w:sz w:val="22"/>
        </w:rPr>
        <w:t>Antes: Subdirección de Contratación                          Ahora Libre de archivos</w:t>
      </w:r>
    </w:p>
    <w:p w:rsidR="004D54A5" w:rsidRDefault="004D54A5">
      <w:pPr>
        <w:jc w:val="both"/>
        <w:rPr>
          <w:rFonts w:ascii="Calibri" w:hAnsi="Calibri" w:cs="Calibri"/>
          <w:sz w:val="24"/>
          <w:szCs w:val="24"/>
          <w:lang w:val="es-CO"/>
        </w:rPr>
      </w:pPr>
    </w:p>
    <w:p w:rsidR="004D54A5" w:rsidRDefault="00A83465">
      <w:pPr>
        <w:jc w:val="center"/>
        <w:rPr>
          <w:rFonts w:ascii="Calibri" w:hAnsi="Calibri" w:cs="Calibri"/>
          <w:b/>
          <w:szCs w:val="24"/>
        </w:rPr>
      </w:pPr>
      <w:r>
        <w:rPr>
          <w:rFonts w:ascii="Calibri" w:hAnsi="Calibri" w:cs="Calibri"/>
          <w:b/>
          <w:szCs w:val="24"/>
        </w:rPr>
        <w:t>Fotos Planoteca Antes</w:t>
      </w:r>
    </w:p>
    <w:tbl>
      <w:tblPr>
        <w:tblW w:w="8731" w:type="dxa"/>
        <w:tblInd w:w="55" w:type="dxa"/>
        <w:tblLayout w:type="fixed"/>
        <w:tblCellMar>
          <w:top w:w="55" w:type="dxa"/>
          <w:left w:w="55" w:type="dxa"/>
          <w:bottom w:w="55" w:type="dxa"/>
          <w:right w:w="55" w:type="dxa"/>
        </w:tblCellMar>
        <w:tblLook w:val="04A0" w:firstRow="1" w:lastRow="0" w:firstColumn="1" w:lastColumn="0" w:noHBand="0" w:noVBand="1"/>
      </w:tblPr>
      <w:tblGrid>
        <w:gridCol w:w="4478"/>
        <w:gridCol w:w="4253"/>
      </w:tblGrid>
      <w:tr w:rsidR="004D54A5">
        <w:trPr>
          <w:trHeight w:val="23"/>
        </w:trPr>
        <w:tc>
          <w:tcPr>
            <w:tcW w:w="4478" w:type="dxa"/>
            <w:tcBorders>
              <w:top w:val="single" w:sz="2" w:space="0" w:color="000000"/>
              <w:left w:val="single" w:sz="2" w:space="0" w:color="000000"/>
              <w:bottom w:val="single" w:sz="2" w:space="0" w:color="000000"/>
              <w:right w:val="nil"/>
            </w:tcBorders>
          </w:tcPr>
          <w:p w:rsidR="004D54A5" w:rsidRDefault="00A83465">
            <w:pPr>
              <w:pStyle w:val="Contenidodelatabla"/>
              <w:snapToGrid w:val="0"/>
              <w:ind w:firstLine="0"/>
              <w:jc w:val="both"/>
              <w:rPr>
                <w:rFonts w:asciiTheme="minorHAnsi" w:hAnsiTheme="minorHAnsi"/>
              </w:rPr>
            </w:pPr>
            <w:r>
              <w:rPr>
                <w:rFonts w:asciiTheme="minorHAnsi" w:hAnsiTheme="minorHAnsi"/>
                <w:noProof/>
                <w:lang w:eastAsia="es-CO" w:bidi="ar-SA"/>
              </w:rPr>
              <w:drawing>
                <wp:anchor distT="0" distB="0" distL="0" distR="0" simplePos="0" relativeHeight="251666432" behindDoc="0" locked="0" layoutInCell="1" allowOverlap="1">
                  <wp:simplePos x="0" y="0"/>
                  <wp:positionH relativeFrom="column">
                    <wp:posOffset>81280</wp:posOffset>
                  </wp:positionH>
                  <wp:positionV relativeFrom="paragraph">
                    <wp:posOffset>62230</wp:posOffset>
                  </wp:positionV>
                  <wp:extent cx="2752090" cy="1549400"/>
                  <wp:effectExtent l="0" t="0" r="0" b="0"/>
                  <wp:wrapSquare wrapText="largest"/>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52090" cy="154940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rFonts w:asciiTheme="minorHAnsi" w:hAnsiTheme="minorHAnsi"/>
              </w:rPr>
              <w:t>Planotecas de gran formato y formato estándar</w:t>
            </w:r>
          </w:p>
          <w:p w:rsidR="004D54A5" w:rsidRDefault="004D54A5">
            <w:pPr>
              <w:pStyle w:val="Contenidodelatabla"/>
              <w:snapToGrid w:val="0"/>
              <w:jc w:val="both"/>
            </w:pPr>
          </w:p>
        </w:tc>
        <w:tc>
          <w:tcPr>
            <w:tcW w:w="4253" w:type="dxa"/>
            <w:tcBorders>
              <w:top w:val="single" w:sz="2" w:space="0" w:color="000000"/>
              <w:left w:val="single" w:sz="2" w:space="0" w:color="000000"/>
              <w:bottom w:val="single" w:sz="2" w:space="0" w:color="000000"/>
              <w:right w:val="single" w:sz="2" w:space="0" w:color="000000"/>
            </w:tcBorders>
            <w:hideMark/>
          </w:tcPr>
          <w:p w:rsidR="004D54A5" w:rsidRDefault="00A83465">
            <w:pPr>
              <w:pStyle w:val="Contenidodelatabla"/>
              <w:snapToGrid w:val="0"/>
              <w:ind w:firstLine="0"/>
              <w:jc w:val="both"/>
              <w:rPr>
                <w:rFonts w:asciiTheme="minorHAnsi" w:hAnsiTheme="minorHAnsi"/>
              </w:rPr>
            </w:pPr>
            <w:r>
              <w:rPr>
                <w:rFonts w:asciiTheme="minorHAnsi" w:hAnsiTheme="minorHAnsi"/>
              </w:rPr>
              <w:t>Disposición de planos sobre mesas de madera</w:t>
            </w:r>
            <w:r>
              <w:rPr>
                <w:rFonts w:asciiTheme="minorHAnsi" w:hAnsiTheme="minorHAnsi"/>
                <w:noProof/>
                <w:lang w:eastAsia="es-CO" w:bidi="ar-SA"/>
              </w:rPr>
              <w:drawing>
                <wp:anchor distT="0" distB="0" distL="0" distR="0" simplePos="0" relativeHeight="251667456" behindDoc="0" locked="0" layoutInCell="1" allowOverlap="1">
                  <wp:simplePos x="0" y="0"/>
                  <wp:positionH relativeFrom="column">
                    <wp:posOffset>74930</wp:posOffset>
                  </wp:positionH>
                  <wp:positionV relativeFrom="paragraph">
                    <wp:posOffset>42545</wp:posOffset>
                  </wp:positionV>
                  <wp:extent cx="2785745" cy="1569085"/>
                  <wp:effectExtent l="0" t="0" r="0" b="0"/>
                  <wp:wrapSquare wrapText="largest"/>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785745" cy="156908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r>
    </w:tbl>
    <w:p w:rsidR="004D54A5" w:rsidRDefault="00A83465">
      <w:pPr>
        <w:jc w:val="center"/>
        <w:rPr>
          <w:rFonts w:ascii="Calibri" w:eastAsia="MS Mincho" w:hAnsi="Calibri" w:cs="Calibri"/>
          <w:b/>
          <w:szCs w:val="24"/>
          <w:lang w:val="es-ES_tradnl" w:eastAsia="zh-CN"/>
        </w:rPr>
      </w:pPr>
      <w:r>
        <w:rPr>
          <w:rFonts w:ascii="Calibri" w:hAnsi="Calibri" w:cs="Calibri"/>
          <w:b/>
          <w:szCs w:val="24"/>
        </w:rPr>
        <w:t>Fotos planoteca ahora</w:t>
      </w:r>
    </w:p>
    <w:p w:rsidR="004D54A5" w:rsidRDefault="00A83465">
      <w:pPr>
        <w:jc w:val="both"/>
        <w:rPr>
          <w:rFonts w:ascii="Calibri" w:hAnsi="Calibri" w:cs="Calibri"/>
          <w:sz w:val="24"/>
          <w:szCs w:val="24"/>
        </w:rPr>
      </w:pPr>
      <w:r>
        <w:rPr>
          <w:rFonts w:ascii="Calibri" w:hAnsi="Calibri" w:cs="Calibri"/>
          <w:b/>
          <w:noProof/>
          <w:sz w:val="24"/>
          <w:szCs w:val="24"/>
          <w:lang w:val="es-CO" w:eastAsia="es-CO"/>
        </w:rPr>
        <w:drawing>
          <wp:inline distT="0" distB="0" distL="0" distR="0">
            <wp:extent cx="5610225" cy="2836800"/>
            <wp:effectExtent l="0" t="0" r="0" b="190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25959" cy="2844756"/>
                    </a:xfrm>
                    <a:prstGeom prst="rect">
                      <a:avLst/>
                    </a:prstGeom>
                    <a:noFill/>
                    <a:ln>
                      <a:noFill/>
                    </a:ln>
                  </pic:spPr>
                </pic:pic>
              </a:graphicData>
            </a:graphic>
          </wp:inline>
        </w:drawing>
      </w:r>
    </w:p>
    <w:p w:rsidR="004D54A5" w:rsidRDefault="00A83465">
      <w:pPr>
        <w:jc w:val="both"/>
        <w:rPr>
          <w:rFonts w:eastAsia="Times New Roman" w:cstheme="minorHAnsi"/>
          <w:lang w:val="es-CO" w:eastAsia="es-CO"/>
        </w:rPr>
      </w:pPr>
      <w:r>
        <w:rPr>
          <w:rFonts w:eastAsia="Times New Roman" w:cstheme="minorHAnsi"/>
          <w:lang w:val="es-CO" w:eastAsia="es-CO"/>
        </w:rPr>
        <w:lastRenderedPageBreak/>
        <w:t xml:space="preserve">En vista de las falencias encontradas se procedió de inmediato a elaborar un </w:t>
      </w:r>
      <w:r w:rsidR="00FF05DF">
        <w:rPr>
          <w:rFonts w:eastAsia="Times New Roman" w:cstheme="minorHAnsi"/>
          <w:lang w:val="es-CO" w:eastAsia="es-CO"/>
        </w:rPr>
        <w:t>D</w:t>
      </w:r>
      <w:r>
        <w:rPr>
          <w:rFonts w:eastAsia="Times New Roman" w:cstheme="minorHAnsi"/>
          <w:lang w:val="es-CO" w:eastAsia="es-CO"/>
        </w:rPr>
        <w:t xml:space="preserve">iagnóstico </w:t>
      </w:r>
      <w:r w:rsidR="00FF05DF">
        <w:rPr>
          <w:rFonts w:eastAsia="Times New Roman" w:cstheme="minorHAnsi"/>
          <w:lang w:val="es-CO" w:eastAsia="es-CO"/>
        </w:rPr>
        <w:t>I</w:t>
      </w:r>
      <w:r>
        <w:rPr>
          <w:rFonts w:eastAsia="Times New Roman" w:cstheme="minorHAnsi"/>
          <w:lang w:val="es-CO" w:eastAsia="es-CO"/>
        </w:rPr>
        <w:t xml:space="preserve">ntegral de </w:t>
      </w:r>
      <w:r w:rsidR="00FF05DF">
        <w:rPr>
          <w:rFonts w:eastAsia="Times New Roman" w:cstheme="minorHAnsi"/>
          <w:lang w:val="es-CO" w:eastAsia="es-CO"/>
        </w:rPr>
        <w:t>A</w:t>
      </w:r>
      <w:r>
        <w:rPr>
          <w:rFonts w:eastAsia="Times New Roman" w:cstheme="minorHAnsi"/>
          <w:lang w:val="es-CO" w:eastAsia="es-CO"/>
        </w:rPr>
        <w:t xml:space="preserve">rchivos, el cual nos mostró las debilidades existentes, el estado real de los archivos de la entidad y las oportunidades de mejora, que nos permitieron establecer un plan de trabajo para este cuatrienio y los derroteros como insumo para elaborar el Programa de Gestión Documental –PGD de la entidad, el cual se constituyó en el insumo para la construcción del Plan Institucional de Archivos –PINAR, herramienta que abrió la vía para la consecución de recursos adicionales en el PAA 2016 con los cuales se pudo tramitar la compra de mobiliario (estantería industrial y rodantes) que triplico la capacidad de almacenamiento en los depósitos del archivo central y la Subdirección de Contratación. </w:t>
      </w:r>
    </w:p>
    <w:p w:rsidR="004D54A5" w:rsidRDefault="00A83465">
      <w:pPr>
        <w:tabs>
          <w:tab w:val="left" w:pos="2581"/>
        </w:tabs>
        <w:spacing w:line="100" w:lineRule="atLeast"/>
        <w:jc w:val="both"/>
        <w:rPr>
          <w:rFonts w:cs="Arial"/>
        </w:rPr>
      </w:pPr>
      <w:r>
        <w:rPr>
          <w:rFonts w:eastAsia="Calibri" w:cs="Arial"/>
          <w:bCs/>
          <w:szCs w:val="20"/>
        </w:rPr>
        <w:t xml:space="preserve">Así también, uno de los retos de la administración IDRD vigencia 2016 - 2019 era la centralización de los archivos de la entidad para lo cual se asignaron los recursos y se dio inicio a la construcción de la sede del Archivo Central, proyecto ubicado en un predio de propiedad del IDRD en la calle 17 No 52 – 10, </w:t>
      </w:r>
      <w:r>
        <w:rPr>
          <w:rFonts w:eastAsia="Times New Roman" w:cs="Arial"/>
          <w:lang w:eastAsia="es-CO"/>
        </w:rPr>
        <w:t xml:space="preserve">dotado de todas las especificaciones técnicas de norma </w:t>
      </w:r>
      <w:r>
        <w:rPr>
          <w:rFonts w:eastAsia="Times New Roman" w:cstheme="minorHAnsi"/>
          <w:lang w:val="es-CO" w:eastAsia="es-CO"/>
        </w:rPr>
        <w:t>para almacenamiento, custodia y conservación del acervo documental</w:t>
      </w:r>
      <w:r>
        <w:rPr>
          <w:rFonts w:eastAsia="Times New Roman" w:cs="Arial"/>
          <w:lang w:eastAsia="es-CO"/>
        </w:rPr>
        <w:t xml:space="preserve"> y sismo resistencia, construido en tres pisos de oficinas de alrededor de 370 m2 sobre el costado de la calle 17 con más de 30 puestos de trabajo, zona de cafetería y baños en cada piso, y un área de almacenamiento cercano a los 814 m2 con una altura de 10 metros del piso a la ménsula y 13 metros a la cumbrera, dotado con una estantería industrial de cuatro niveles, escaleras de acceso y un ascensor de carga, estantería con capacidad para almacenar cerca de 33.000 cajas de archivo X-200 (cercano a los 8.000 metros lineales de archivo), </w:t>
      </w:r>
      <w:r w:rsidR="00FF05DF">
        <w:rPr>
          <w:rFonts w:eastAsia="Times New Roman" w:cs="Arial"/>
          <w:lang w:eastAsia="es-CO"/>
        </w:rPr>
        <w:t xml:space="preserve">con </w:t>
      </w:r>
      <w:r>
        <w:rPr>
          <w:rFonts w:eastAsia="Times New Roman" w:cs="Arial"/>
          <w:lang w:eastAsia="es-CO"/>
        </w:rPr>
        <w:t>un</w:t>
      </w:r>
      <w:r w:rsidR="00716EE3">
        <w:rPr>
          <w:rFonts w:eastAsia="Times New Roman" w:cs="Arial"/>
          <w:lang w:eastAsia="es-CO"/>
        </w:rPr>
        <w:t>a zona especial</w:t>
      </w:r>
      <w:r w:rsidR="00FF05DF">
        <w:rPr>
          <w:rFonts w:eastAsia="Times New Roman" w:cs="Arial"/>
          <w:lang w:eastAsia="es-CO"/>
        </w:rPr>
        <w:t xml:space="preserve"> p</w:t>
      </w:r>
      <w:r>
        <w:rPr>
          <w:rFonts w:eastAsia="Times New Roman" w:cs="Arial"/>
          <w:lang w:eastAsia="es-CO"/>
        </w:rPr>
        <w:t xml:space="preserve">ara la planoteca, espacios de estantería y planoteca dotado de equipos de medición de humedad y temperatura, deshumidificadores, y sistema de ventilación y extracción, automatizados para regular y estabilizar las variables humedad y temperatura; sistema contra incendio, </w:t>
      </w:r>
      <w:r>
        <w:rPr>
          <w:rFonts w:eastAsia="Calibri" w:cs="Arial"/>
          <w:bCs/>
          <w:szCs w:val="20"/>
        </w:rPr>
        <w:t>servicio de vigilancia 24 horas y personal de aseo.</w:t>
      </w:r>
    </w:p>
    <w:p w:rsidR="004D54A5" w:rsidRDefault="00A83465">
      <w:pPr>
        <w:jc w:val="center"/>
        <w:rPr>
          <w:rFonts w:cs="Arial"/>
        </w:rPr>
      </w:pPr>
      <w:r>
        <w:rPr>
          <w:rFonts w:ascii="Cambria" w:eastAsia="MS Mincho" w:hAnsi="Cambria" w:cs="Times New Roman"/>
          <w:noProof/>
          <w:lang w:val="es-CO" w:eastAsia="es-CO"/>
        </w:rPr>
        <w:drawing>
          <wp:anchor distT="0" distB="0" distL="114300" distR="114300" simplePos="0" relativeHeight="251664384" behindDoc="0" locked="0" layoutInCell="1" allowOverlap="1">
            <wp:simplePos x="0" y="0"/>
            <wp:positionH relativeFrom="margin">
              <wp:posOffset>151065</wp:posOffset>
            </wp:positionH>
            <wp:positionV relativeFrom="paragraph">
              <wp:posOffset>233825</wp:posOffset>
            </wp:positionV>
            <wp:extent cx="5174924" cy="3304800"/>
            <wp:effectExtent l="0" t="0" r="6985" b="0"/>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21" cstate="print">
                      <a:extLst>
                        <a:ext uri="{28A0092B-C50C-407E-A947-70E740481C1C}">
                          <a14:useLocalDpi xmlns:a14="http://schemas.microsoft.com/office/drawing/2010/main" val="0"/>
                        </a:ext>
                      </a:extLst>
                    </a:blip>
                    <a:srcRect l="9891" t="12877" r="28107" b="5136"/>
                    <a:stretch>
                      <a:fillRect/>
                    </a:stretch>
                  </pic:blipFill>
                  <pic:spPr bwMode="auto">
                    <a:xfrm>
                      <a:off x="0" y="0"/>
                      <a:ext cx="5203392" cy="3322980"/>
                    </a:xfrm>
                    <a:prstGeom prst="rect">
                      <a:avLst/>
                    </a:prstGeom>
                    <a:noFill/>
                  </pic:spPr>
                </pic:pic>
              </a:graphicData>
            </a:graphic>
            <wp14:sizeRelH relativeFrom="margin">
              <wp14:pctWidth>0</wp14:pctWidth>
            </wp14:sizeRelH>
            <wp14:sizeRelV relativeFrom="margin">
              <wp14:pctHeight>0</wp14:pctHeight>
            </wp14:sizeRelV>
          </wp:anchor>
        </w:drawing>
      </w:r>
      <w:r>
        <w:rPr>
          <w:rFonts w:cs="Arial"/>
        </w:rPr>
        <w:t>Terreno propiedad del Instituto ubicado en el barrio Puente Aranda, calle 17 con carrera 52</w:t>
      </w:r>
    </w:p>
    <w:p w:rsidR="004D54A5" w:rsidRDefault="004D54A5">
      <w:pPr>
        <w:rPr>
          <w:rFonts w:cs="Arial"/>
        </w:rPr>
      </w:pPr>
    </w:p>
    <w:p w:rsidR="004D54A5" w:rsidRDefault="004D54A5">
      <w:pPr>
        <w:rPr>
          <w:rFonts w:cs="Arial"/>
        </w:rPr>
      </w:pPr>
    </w:p>
    <w:p w:rsidR="004D54A5" w:rsidRDefault="004D54A5">
      <w:pPr>
        <w:rPr>
          <w:rFonts w:cs="Arial"/>
        </w:rPr>
      </w:pPr>
    </w:p>
    <w:p w:rsidR="004D54A5" w:rsidRDefault="004D54A5">
      <w:pPr>
        <w:rPr>
          <w:rFonts w:cs="Arial"/>
        </w:rPr>
      </w:pPr>
    </w:p>
    <w:p w:rsidR="004D54A5" w:rsidRDefault="00A83465">
      <w:pPr>
        <w:jc w:val="center"/>
        <w:rPr>
          <w:rFonts w:eastAsia="Calibri" w:cs="Arial"/>
          <w:bCs/>
        </w:rPr>
      </w:pPr>
      <w:r>
        <w:rPr>
          <w:rFonts w:eastAsia="Calibri" w:cs="Arial"/>
          <w:bCs/>
        </w:rPr>
        <w:t>Inicio de obra – diciembre 2017 - enero-2018</w:t>
      </w:r>
    </w:p>
    <w:p w:rsidR="004D54A5" w:rsidRDefault="00A83465">
      <w:pPr>
        <w:jc w:val="center"/>
        <w:rPr>
          <w:rFonts w:ascii="Arial" w:eastAsia="Calibri" w:hAnsi="Arial" w:cs="Arial"/>
          <w:bCs/>
        </w:rPr>
      </w:pPr>
      <w:r>
        <w:rPr>
          <w:rFonts w:ascii="Arial" w:eastAsia="Calibri" w:hAnsi="Arial" w:cs="Arial"/>
          <w:bCs/>
          <w:noProof/>
          <w:lang w:val="es-CO" w:eastAsia="es-CO"/>
        </w:rPr>
        <w:drawing>
          <wp:inline distT="0" distB="0" distL="0" distR="0">
            <wp:extent cx="1666156" cy="1814400"/>
            <wp:effectExtent l="0" t="0" r="0" b="0"/>
            <wp:docPr id="15" name="Imagen 15" descr="443F6009-E775-4F43-AB48-B86AC67A13F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443F6009-E775-4F43-AB48-B86AC67A13F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696980" cy="1847967"/>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1685538" cy="1719580"/>
            <wp:effectExtent l="0" t="0" r="0" b="0"/>
            <wp:docPr id="14" name="Imagen 14" descr="fot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oto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95975" cy="1730228"/>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1619250" cy="1703250"/>
            <wp:effectExtent l="0" t="0" r="0" b="0"/>
            <wp:docPr id="13" name="Imagen 13" descr="foto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oto 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629277" cy="1713797"/>
                    </a:xfrm>
                    <a:prstGeom prst="rect">
                      <a:avLst/>
                    </a:prstGeom>
                    <a:noFill/>
                    <a:ln>
                      <a:noFill/>
                    </a:ln>
                  </pic:spPr>
                </pic:pic>
              </a:graphicData>
            </a:graphic>
          </wp:inline>
        </w:drawing>
      </w:r>
    </w:p>
    <w:p w:rsidR="004D54A5" w:rsidRDefault="00A83465">
      <w:pPr>
        <w:jc w:val="center"/>
        <w:rPr>
          <w:rFonts w:ascii="Arial" w:eastAsia="Calibri" w:hAnsi="Arial" w:cs="Arial"/>
          <w:bCs/>
        </w:rPr>
      </w:pPr>
      <w:r>
        <w:rPr>
          <w:rFonts w:ascii="Arial" w:eastAsia="Calibri" w:hAnsi="Arial" w:cs="Arial"/>
          <w:bCs/>
          <w:noProof/>
          <w:lang w:val="es-CO" w:eastAsia="es-CO"/>
        </w:rPr>
        <w:lastRenderedPageBreak/>
        <w:drawing>
          <wp:inline distT="0" distB="0" distL="0" distR="0">
            <wp:extent cx="1523502" cy="1850400"/>
            <wp:effectExtent l="0" t="0" r="635" b="0"/>
            <wp:docPr id="12" name="Imagen 12" descr="A6D3D005-C27B-498F-9D06-EA2B7C6619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6D3D005-C27B-498F-9D06-EA2B7C6619E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536125" cy="1865732"/>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1638180" cy="1812410"/>
            <wp:effectExtent l="0" t="0" r="635" b="0"/>
            <wp:docPr id="11" name="Imagen 11" descr="V6-VISTA 2 BODE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6-VISTA 2 BODEGA"/>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649830" cy="1825299"/>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1971239" cy="1785925"/>
            <wp:effectExtent l="0" t="0" r="0" b="5080"/>
            <wp:docPr id="10" name="Imagen 10" descr="197A2802-B337-4666-8D4F-1C59DAD75F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97A2802-B337-4666-8D4F-1C59DAD75F7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79172" cy="1793112"/>
                    </a:xfrm>
                    <a:prstGeom prst="rect">
                      <a:avLst/>
                    </a:prstGeom>
                    <a:noFill/>
                    <a:ln>
                      <a:noFill/>
                    </a:ln>
                  </pic:spPr>
                </pic:pic>
              </a:graphicData>
            </a:graphic>
          </wp:inline>
        </w:drawing>
      </w:r>
    </w:p>
    <w:p w:rsidR="004D54A5" w:rsidRDefault="00A83465">
      <w:pPr>
        <w:jc w:val="center"/>
        <w:rPr>
          <w:rFonts w:eastAsia="Calibri" w:cs="Arial"/>
          <w:b/>
          <w:bCs/>
        </w:rPr>
      </w:pPr>
      <w:r>
        <w:rPr>
          <w:rFonts w:eastAsia="Calibri" w:cs="Arial"/>
          <w:b/>
          <w:bCs/>
        </w:rPr>
        <w:t>Estado actual – obra finalizada para entrega en julio de 2019</w:t>
      </w:r>
    </w:p>
    <w:p w:rsidR="004D54A5" w:rsidRDefault="00A83465">
      <w:pPr>
        <w:jc w:val="center"/>
        <w:rPr>
          <w:rFonts w:eastAsia="Calibri" w:cs="Arial"/>
          <w:bCs/>
        </w:rPr>
      </w:pPr>
      <w:r>
        <w:rPr>
          <w:rFonts w:eastAsia="Calibri" w:cs="Arial"/>
          <w:bCs/>
          <w:noProof/>
          <w:lang w:val="es-CO" w:eastAsia="es-CO"/>
        </w:rPr>
        <w:drawing>
          <wp:inline distT="0" distB="0" distL="0" distR="0">
            <wp:extent cx="1706880" cy="1821600"/>
            <wp:effectExtent l="0" t="0" r="7620" b="7620"/>
            <wp:docPr id="17" name="Imagen 17" descr="C:\Users\jaiden.lopez\Desktop\BODEGA PUENTE ARANDA\LETRERO FACHA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jaiden.lopez\Desktop\BODEGA PUENTE ARANDA\LETRERO FACHADA.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19317" cy="1834873"/>
                    </a:xfrm>
                    <a:prstGeom prst="rect">
                      <a:avLst/>
                    </a:prstGeom>
                    <a:noFill/>
                    <a:ln>
                      <a:noFill/>
                    </a:ln>
                  </pic:spPr>
                </pic:pic>
              </a:graphicData>
            </a:graphic>
          </wp:inline>
        </w:drawing>
      </w:r>
      <w:r>
        <w:rPr>
          <w:rFonts w:eastAsia="Calibri" w:cs="Arial"/>
          <w:bCs/>
        </w:rPr>
        <w:t xml:space="preserve">   </w:t>
      </w:r>
      <w:r>
        <w:rPr>
          <w:rFonts w:eastAsia="Calibri" w:cs="Arial"/>
          <w:bCs/>
          <w:noProof/>
          <w:lang w:val="es-CO" w:eastAsia="es-CO"/>
        </w:rPr>
        <w:drawing>
          <wp:inline distT="0" distB="0" distL="0" distR="0">
            <wp:extent cx="2619375" cy="1827600"/>
            <wp:effectExtent l="0" t="0" r="0" b="1270"/>
            <wp:docPr id="18" name="Imagen 18" descr="C:\Users\jaiden.lopez\Desktop\BODEGA PUENTE ARANDA\FACHADA CALLE 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jaiden.lopez\Desktop\BODEGA PUENTE ARANDA\FACHADA CALLE 17.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622639" cy="1829877"/>
                    </a:xfrm>
                    <a:prstGeom prst="rect">
                      <a:avLst/>
                    </a:prstGeom>
                    <a:noFill/>
                    <a:ln>
                      <a:noFill/>
                    </a:ln>
                  </pic:spPr>
                </pic:pic>
              </a:graphicData>
            </a:graphic>
          </wp:inline>
        </w:drawing>
      </w:r>
      <w:r>
        <w:rPr>
          <w:rFonts w:eastAsia="Calibri" w:cs="Arial"/>
          <w:bCs/>
        </w:rPr>
        <w:t xml:space="preserve">   </w:t>
      </w:r>
      <w:r>
        <w:rPr>
          <w:rFonts w:eastAsia="Calibri" w:cs="Arial"/>
          <w:bCs/>
          <w:noProof/>
          <w:lang w:val="es-CO" w:eastAsia="es-CO"/>
        </w:rPr>
        <w:drawing>
          <wp:inline distT="0" distB="0" distL="0" distR="0">
            <wp:extent cx="2038350" cy="2028825"/>
            <wp:effectExtent l="0" t="0" r="0" b="9525"/>
            <wp:docPr id="24" name="Imagen 24" descr="C:\Users\jaiden.lopez\Desktop\BODEGA PUENTE ARANDA\FACHADA LATERAL CRA 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jaiden.lopez\Desktop\BODEGA PUENTE ARANDA\FACHADA LATERAL CRA 52.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038879" cy="2029352"/>
                    </a:xfrm>
                    <a:prstGeom prst="rect">
                      <a:avLst/>
                    </a:prstGeom>
                    <a:noFill/>
                    <a:ln>
                      <a:noFill/>
                    </a:ln>
                  </pic:spPr>
                </pic:pic>
              </a:graphicData>
            </a:graphic>
          </wp:inline>
        </w:drawing>
      </w:r>
      <w:r>
        <w:rPr>
          <w:rFonts w:eastAsia="Calibri" w:cs="Arial"/>
          <w:bCs/>
        </w:rPr>
        <w:t xml:space="preserve">   </w:t>
      </w:r>
      <w:r>
        <w:rPr>
          <w:rFonts w:eastAsia="Calibri" w:cs="Arial"/>
          <w:bCs/>
          <w:noProof/>
          <w:lang w:val="es-CO" w:eastAsia="es-CO"/>
        </w:rPr>
        <w:drawing>
          <wp:inline distT="0" distB="0" distL="0" distR="0">
            <wp:extent cx="2333604" cy="2018030"/>
            <wp:effectExtent l="0" t="0" r="0" b="1270"/>
            <wp:docPr id="25" name="Imagen 25" descr="C:\Users\jaiden.lopez\Desktop\BODEGA PUENTE ARANDA\Estanteria3°niv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jaiden.lopez\Desktop\BODEGA PUENTE ARANDA\Estanteria3°nivel.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374417" cy="2053324"/>
                    </a:xfrm>
                    <a:prstGeom prst="rect">
                      <a:avLst/>
                    </a:prstGeom>
                    <a:noFill/>
                    <a:ln>
                      <a:noFill/>
                    </a:ln>
                  </pic:spPr>
                </pic:pic>
              </a:graphicData>
            </a:graphic>
          </wp:inline>
        </w:drawing>
      </w:r>
    </w:p>
    <w:p w:rsidR="004D54A5" w:rsidRDefault="00A83465">
      <w:pPr>
        <w:jc w:val="center"/>
        <w:rPr>
          <w:rFonts w:ascii="Arial" w:eastAsia="Calibri" w:hAnsi="Arial" w:cs="Arial"/>
          <w:bCs/>
        </w:rPr>
      </w:pPr>
      <w:r>
        <w:rPr>
          <w:rFonts w:ascii="Arial" w:eastAsia="Calibri" w:hAnsi="Arial" w:cs="Arial"/>
          <w:bCs/>
          <w:noProof/>
          <w:lang w:val="es-CO" w:eastAsia="es-CO"/>
        </w:rPr>
        <w:drawing>
          <wp:inline distT="0" distB="0" distL="0" distR="0">
            <wp:extent cx="1571227" cy="1994400"/>
            <wp:effectExtent l="0" t="0" r="0" b="6350"/>
            <wp:docPr id="19" name="Imagen 19" descr="C:\Users\jaiden.lopez\Desktop\BODEGA PUENTE ARANDA\ASCENSOR DE CARGA ESTANTER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jaiden.lopez\Desktop\BODEGA PUENTE ARANDA\ASCENSOR DE CARGA ESTANTERIA.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576628" cy="2001256"/>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1895454" cy="1989330"/>
            <wp:effectExtent l="0" t="0" r="0" b="0"/>
            <wp:docPr id="22" name="Imagen 22" descr="C:\Users\jaiden.lopez\Desktop\BODEGA PUENTE ARANDA\escalerasEstanteria2° a 3°niv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jaiden.lopez\Desktop\BODEGA PUENTE ARANDA\escalerasEstanteria2° a 3°nivel.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04808" cy="1999147"/>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1619141" cy="1963275"/>
            <wp:effectExtent l="0" t="0" r="635" b="0"/>
            <wp:docPr id="23" name="Imagen 23" descr="C:\Users\jaiden.lopez\Desktop\BODEGA PUENTE ARANDA\lineadeVida3°nivelEstanter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jaiden.lopez\Desktop\BODEGA PUENTE ARANDA\lineadeVida3°nivelEstanteria.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flipH="1">
                      <a:off x="0" y="0"/>
                      <a:ext cx="1646497" cy="1996445"/>
                    </a:xfrm>
                    <a:prstGeom prst="rect">
                      <a:avLst/>
                    </a:prstGeom>
                    <a:noFill/>
                    <a:ln>
                      <a:noFill/>
                    </a:ln>
                  </pic:spPr>
                </pic:pic>
              </a:graphicData>
            </a:graphic>
          </wp:inline>
        </w:drawing>
      </w:r>
    </w:p>
    <w:p w:rsidR="004D54A5" w:rsidRDefault="00A83465">
      <w:pPr>
        <w:jc w:val="center"/>
        <w:rPr>
          <w:rFonts w:ascii="Arial" w:eastAsia="Calibri" w:hAnsi="Arial" w:cs="Arial"/>
          <w:bCs/>
        </w:rPr>
      </w:pPr>
      <w:r>
        <w:rPr>
          <w:rFonts w:ascii="Arial" w:eastAsia="Calibri" w:hAnsi="Arial" w:cs="Arial"/>
          <w:bCs/>
        </w:rPr>
        <w:lastRenderedPageBreak/>
        <w:t xml:space="preserve"> </w:t>
      </w:r>
      <w:r>
        <w:rPr>
          <w:rFonts w:ascii="Arial" w:eastAsia="Calibri" w:hAnsi="Arial" w:cs="Arial"/>
          <w:bCs/>
          <w:noProof/>
          <w:lang w:val="es-CO" w:eastAsia="es-CO"/>
        </w:rPr>
        <w:drawing>
          <wp:inline distT="0" distB="0" distL="0" distR="0">
            <wp:extent cx="2323523" cy="2080800"/>
            <wp:effectExtent l="0" t="0" r="635" b="0"/>
            <wp:docPr id="20" name="Imagen 20" descr="C:\Users\jaiden.lopez\Desktop\BODEGA PUENTE ARANDA\oficinas2°piso Bode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jaiden.lopez\Desktop\BODEGA PUENTE ARANDA\oficinas2°piso Bodega.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339520" cy="2095126"/>
                    </a:xfrm>
                    <a:prstGeom prst="rect">
                      <a:avLst/>
                    </a:prstGeom>
                    <a:noFill/>
                    <a:ln>
                      <a:noFill/>
                    </a:ln>
                  </pic:spPr>
                </pic:pic>
              </a:graphicData>
            </a:graphic>
          </wp:inline>
        </w:drawing>
      </w:r>
      <w:r>
        <w:rPr>
          <w:rFonts w:ascii="Arial" w:eastAsia="Calibri" w:hAnsi="Arial" w:cs="Arial"/>
          <w:bCs/>
        </w:rPr>
        <w:t xml:space="preserve">  </w:t>
      </w:r>
      <w:r>
        <w:rPr>
          <w:rFonts w:ascii="Arial" w:eastAsia="Calibri" w:hAnsi="Arial" w:cs="Arial"/>
          <w:bCs/>
          <w:noProof/>
          <w:lang w:val="es-CO" w:eastAsia="es-CO"/>
        </w:rPr>
        <w:drawing>
          <wp:inline distT="0" distB="0" distL="0" distR="0">
            <wp:extent cx="2532908" cy="2066400"/>
            <wp:effectExtent l="0" t="0" r="1270" b="0"/>
            <wp:docPr id="21" name="Imagen 21" descr="C:\Users\jaiden.lopez\Desktop\BODEGA PUENTE ARANDA\oficina1°pisoBode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jaiden.lopez\Desktop\BODEGA PUENTE ARANDA\oficina1°pisoBodega.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543729" cy="2075228"/>
                    </a:xfrm>
                    <a:prstGeom prst="rect">
                      <a:avLst/>
                    </a:prstGeom>
                    <a:noFill/>
                    <a:ln>
                      <a:noFill/>
                    </a:ln>
                  </pic:spPr>
                </pic:pic>
              </a:graphicData>
            </a:graphic>
          </wp:inline>
        </w:drawing>
      </w:r>
    </w:p>
    <w:p w:rsidR="004D54A5" w:rsidRDefault="004D54A5">
      <w:pPr>
        <w:tabs>
          <w:tab w:val="left" w:pos="563"/>
        </w:tabs>
        <w:ind w:left="510" w:hanging="113"/>
        <w:jc w:val="center"/>
        <w:rPr>
          <w:rFonts w:ascii="Arial" w:eastAsia="MS Mincho" w:hAnsi="Arial" w:cs="Arial"/>
          <w:iCs/>
        </w:rPr>
      </w:pPr>
    </w:p>
    <w:p w:rsidR="004D54A5" w:rsidRDefault="00A83465">
      <w:pPr>
        <w:jc w:val="both"/>
        <w:rPr>
          <w:rFonts w:eastAsia="Times New Roman" w:cstheme="minorHAnsi"/>
          <w:iCs/>
          <w:szCs w:val="28"/>
          <w:lang w:val="es-CO" w:eastAsia="es-CO"/>
        </w:rPr>
      </w:pPr>
      <w:r>
        <w:rPr>
          <w:rFonts w:eastAsia="Times New Roman" w:cstheme="minorHAnsi"/>
          <w:lang w:val="es-CO" w:eastAsia="es-CO"/>
        </w:rPr>
        <w:t xml:space="preserve">Paralelamente, y con el apoyo incondicional del Director General y la Secretaria General en las actividades descritas se tramito la contratación de los profesionales para la conformación del equipo interdisciplinario de gestión documental (artículo 8, Decreto 514 de 2006), y de la mano de estos el personal técnico y auxiliar requerido para la ejecución de las actividades descritas en el plan de trabajo, equipo de personas que se le dio continuidad en este cuatrienio y arrojo los resultados que hoy se presentan y que merecieron </w:t>
      </w:r>
      <w:r>
        <w:rPr>
          <w:rFonts w:eastAsia="Times New Roman" w:cstheme="minorHAnsi"/>
          <w:iCs/>
          <w:szCs w:val="28"/>
          <w:lang w:val="es-CO" w:eastAsia="es-CO"/>
        </w:rPr>
        <w:t>el reconocimiento de parte del Secretario General de la Alcaldía Mayor de Bogotá y el Consejo Distrital de Archivos -CDA, como entidad ejemplar en temas de modernización de la gestión documental en el distrito (radicado Alcaldía No.2-2019-8975 y Orfeo IDRD No. 20192100121852).</w:t>
      </w:r>
    </w:p>
    <w:p w:rsidR="004D54A5" w:rsidRDefault="00A83465">
      <w:pPr>
        <w:jc w:val="both"/>
        <w:rPr>
          <w:rFonts w:eastAsia="Times New Roman" w:cstheme="minorHAnsi"/>
          <w:lang w:val="es-CO" w:eastAsia="es-CO"/>
        </w:rPr>
      </w:pPr>
      <w:r>
        <w:rPr>
          <w:rFonts w:eastAsia="Times New Roman" w:cstheme="minorHAnsi"/>
          <w:lang w:val="es-CO" w:eastAsia="es-CO"/>
        </w:rPr>
        <w:t>De esta manera, en el primer semestre del 2016 se logró la elaboración y adopción de los instrumentos archivísticos, esenciales, el Programa de Gestión Documental –PGD del cual se desprendió el respectivo Plan Institucional de Archivos –PINAR que consolido los recursos para las actividades a ejecutar en las vigencias 2016-2017</w:t>
      </w:r>
      <w:r w:rsidR="00165B6C">
        <w:rPr>
          <w:rFonts w:eastAsia="Times New Roman" w:cstheme="minorHAnsi"/>
          <w:lang w:val="es-CO" w:eastAsia="es-CO"/>
        </w:rPr>
        <w:t xml:space="preserve">, y del </w:t>
      </w:r>
      <w:r w:rsidR="00070ABB">
        <w:rPr>
          <w:rFonts w:eastAsia="Times New Roman" w:cstheme="minorHAnsi"/>
          <w:lang w:val="es-CO" w:eastAsia="es-CO"/>
        </w:rPr>
        <w:t>Sistema Integrado de Conservación -</w:t>
      </w:r>
      <w:r w:rsidR="009E1FD2">
        <w:rPr>
          <w:rFonts w:eastAsia="Times New Roman" w:cstheme="minorHAnsi"/>
          <w:lang w:val="es-CO" w:eastAsia="es-CO"/>
        </w:rPr>
        <w:t>SIC.</w:t>
      </w:r>
      <w:r>
        <w:rPr>
          <w:rFonts w:eastAsia="Times New Roman" w:cstheme="minorHAnsi"/>
          <w:lang w:val="es-CO" w:eastAsia="es-CO"/>
        </w:rPr>
        <w:t xml:space="preserve"> </w:t>
      </w:r>
    </w:p>
    <w:p w:rsidR="004D54A5" w:rsidRDefault="00A83465">
      <w:pPr>
        <w:jc w:val="both"/>
        <w:rPr>
          <w:rFonts w:eastAsia="Times New Roman" w:cstheme="minorHAnsi"/>
          <w:lang w:val="es-CO" w:eastAsia="es-CO"/>
        </w:rPr>
      </w:pPr>
      <w:r>
        <w:rPr>
          <w:rFonts w:eastAsia="Times New Roman" w:cstheme="minorHAnsi"/>
          <w:lang w:val="es-CO" w:eastAsia="es-CO"/>
        </w:rPr>
        <w:t>No menos importante se tramitó la compra de insumos para el proceso archivístico (cajas, carpetas) y los propios para la conservación documental (cintas filmoplast para restauración y primeros auxilios, cartulina, entre otros) compras que se repitieron en cada vigencia, incluyendo la prestación del servicio de calibración de los equipos de monitoreo (Dataloggers).</w:t>
      </w:r>
    </w:p>
    <w:p w:rsidR="004D54A5" w:rsidRDefault="00A83465">
      <w:pPr>
        <w:jc w:val="both"/>
        <w:rPr>
          <w:rFonts w:eastAsia="Times New Roman" w:cstheme="minorHAnsi"/>
          <w:lang w:val="es-CO" w:eastAsia="es-CO"/>
        </w:rPr>
      </w:pPr>
      <w:r>
        <w:rPr>
          <w:rFonts w:eastAsia="Times New Roman" w:cstheme="minorHAnsi"/>
          <w:lang w:val="es-CO" w:eastAsia="es-CO"/>
        </w:rPr>
        <w:t>Todas las actividades descritas en el plan de trabajo se mantuvieron al tanto a los miembros del Comité de Archivo el cual sesiono trimestralmente en cada año, reuniones de las cuales se suscribieron las respetivas actas de comité, donde se presentaron los seguimientos y avances de cada instrumento archivístico como de las actividades propias del archivo central.</w:t>
      </w:r>
    </w:p>
    <w:p w:rsidR="004D54A5" w:rsidRDefault="00A83465">
      <w:pPr>
        <w:jc w:val="both"/>
        <w:rPr>
          <w:rFonts w:eastAsia="Times New Roman" w:cstheme="minorHAnsi"/>
          <w:lang w:val="es-CO" w:eastAsia="es-CO"/>
        </w:rPr>
      </w:pPr>
      <w:r>
        <w:rPr>
          <w:rFonts w:eastAsia="Times New Roman" w:cstheme="minorHAnsi"/>
          <w:lang w:val="es-CO" w:eastAsia="es-CO"/>
        </w:rPr>
        <w:t>Se dio inicio también, a la elaboración de las Tablas de Valoración Documental -TVD para los tres Fondos Documentales Acumulados -FDA encontrados en la entidad (Fondo Rotatorio de Espectáculos de Bogotá, Junta Administradora de Deportes de Bogotá, y el fondo del IDRD periodo 1978-2005), incluida la clasificación y elaboración de los inventarios documentales, de los cuales se logró la aprobación del Comité de Archivo para las dos primeras, contando a la fecha el Fondo Rotatorio de Espectáculos de Bogotá con la convalidación del Consejo Distrital de Archivos (radicado Alcaldía No.2-2019-2714 y Orfeo No. 20192100036752).</w:t>
      </w:r>
    </w:p>
    <w:p w:rsidR="004D54A5" w:rsidRDefault="00A83465">
      <w:pPr>
        <w:jc w:val="both"/>
        <w:rPr>
          <w:rFonts w:eastAsia="Times New Roman" w:cstheme="minorHAnsi"/>
          <w:lang w:val="es-CO" w:eastAsia="es-CO"/>
        </w:rPr>
      </w:pPr>
      <w:r>
        <w:rPr>
          <w:rFonts w:eastAsia="Times New Roman" w:cstheme="minorHAnsi"/>
          <w:lang w:val="es-CO" w:eastAsia="es-CO"/>
        </w:rPr>
        <w:t xml:space="preserve">La tabla de la Junta Administradora de Deportes de Bogotá </w:t>
      </w:r>
      <w:r>
        <w:rPr>
          <w:rFonts w:eastAsia="Times New Roman" w:cs="Arial"/>
          <w:lang w:eastAsia="es-CO"/>
        </w:rPr>
        <w:t xml:space="preserve">igualmente elaborada, a la fecha de corte ya cuenta con el concepto técnico favorable para convalidación del CDA, </w:t>
      </w:r>
      <w:r>
        <w:rPr>
          <w:rFonts w:eastAsia="Times New Roman" w:cstheme="minorHAnsi"/>
          <w:lang w:val="es-CO" w:eastAsia="es-CO"/>
        </w:rPr>
        <w:t xml:space="preserve">está en trámite </w:t>
      </w:r>
      <w:r>
        <w:rPr>
          <w:rFonts w:eastAsia="Times New Roman" w:cstheme="minorHAnsi"/>
          <w:lang w:val="es-CO" w:eastAsia="es-CO"/>
        </w:rPr>
        <w:lastRenderedPageBreak/>
        <w:t>de espera a que los consejeros del CDA se reúnan y pueda ser convalidada, noticia positiva que se espera antes de finalizar el 2019 se reciba.</w:t>
      </w:r>
    </w:p>
    <w:p w:rsidR="004D54A5" w:rsidRDefault="00A83465">
      <w:pPr>
        <w:jc w:val="both"/>
        <w:rPr>
          <w:rFonts w:eastAsia="Times New Roman" w:cstheme="minorHAnsi"/>
          <w:lang w:val="es-CO" w:eastAsia="es-CO"/>
        </w:rPr>
      </w:pPr>
      <w:r>
        <w:rPr>
          <w:rFonts w:eastAsia="Times New Roman" w:cstheme="minorHAnsi"/>
          <w:lang w:val="es-CO" w:eastAsia="es-CO"/>
        </w:rPr>
        <w:t xml:space="preserve">Paralelamente, se priorizo el levantamiento de los inventarios en formato FUID de los archivos del central y sus fondos acumulados, y de los planos y se estableció la programación anual de Transferencias Documentales Primarias, como resultado de la aplicación de la TRD en cada oficina. Como también se procedió a la actualización de los procedimientos, los Cuadros de Caracterización Documental –CcaraD, los formatos de gestión documental, el Normograma, y se construyó el Manual de Gestión Documental que aglutina los lineamientos internos de la entidad en el tema archivístico y fija los parámetros para el manejo de los archivos de gestión (Ley 594 de 2000) y las comunicaciones oficiales (Acuerdo 060 de 2006) en el IDRD. </w:t>
      </w:r>
    </w:p>
    <w:p w:rsidR="004D54A5" w:rsidRDefault="00A83465">
      <w:pPr>
        <w:jc w:val="both"/>
        <w:rPr>
          <w:rFonts w:eastAsia="Times New Roman" w:cstheme="minorHAnsi"/>
          <w:lang w:val="es-CO" w:eastAsia="es-CO"/>
        </w:rPr>
      </w:pPr>
      <w:r>
        <w:rPr>
          <w:rFonts w:eastAsia="Times New Roman" w:cstheme="minorHAnsi"/>
          <w:lang w:val="es-CO" w:eastAsia="es-CO"/>
        </w:rPr>
        <w:t>Es así, que de la labor ejecutada en estos cuatro años se resume en el siguiente cuadro los volúmenes de inventario documental consolidados en los depósitos del archivo central.</w:t>
      </w:r>
    </w:p>
    <w:p w:rsidR="00CB3DC1" w:rsidRDefault="00CB3DC1">
      <w:pPr>
        <w:jc w:val="both"/>
        <w:rPr>
          <w:rFonts w:eastAsia="Times New Roman" w:cstheme="minorHAnsi"/>
          <w:lang w:val="es-CO" w:eastAsia="es-CO"/>
        </w:rPr>
      </w:pPr>
    </w:p>
    <w:tbl>
      <w:tblPr>
        <w:tblW w:w="9275" w:type="dxa"/>
        <w:jc w:val="center"/>
        <w:tblLayout w:type="fixed"/>
        <w:tblCellMar>
          <w:top w:w="55" w:type="dxa"/>
          <w:left w:w="55" w:type="dxa"/>
          <w:bottom w:w="55" w:type="dxa"/>
          <w:right w:w="55" w:type="dxa"/>
        </w:tblCellMar>
        <w:tblLook w:val="0000" w:firstRow="0" w:lastRow="0" w:firstColumn="0" w:lastColumn="0" w:noHBand="0" w:noVBand="0"/>
      </w:tblPr>
      <w:tblGrid>
        <w:gridCol w:w="4819"/>
        <w:gridCol w:w="1134"/>
        <w:gridCol w:w="992"/>
        <w:gridCol w:w="1276"/>
        <w:gridCol w:w="1001"/>
        <w:gridCol w:w="21"/>
        <w:gridCol w:w="32"/>
      </w:tblGrid>
      <w:tr w:rsidR="004D54A5">
        <w:trPr>
          <w:gridAfter w:val="2"/>
          <w:wAfter w:w="53" w:type="dxa"/>
          <w:trHeight w:val="3"/>
          <w:jc w:val="center"/>
        </w:trPr>
        <w:tc>
          <w:tcPr>
            <w:tcW w:w="9222" w:type="dxa"/>
            <w:gridSpan w:val="5"/>
            <w:tcBorders>
              <w:top w:val="single" w:sz="1" w:space="0" w:color="000000"/>
              <w:left w:val="single" w:sz="1" w:space="0" w:color="000000"/>
              <w:bottom w:val="single" w:sz="1" w:space="0" w:color="000000"/>
              <w:right w:val="single" w:sz="1" w:space="0" w:color="000000"/>
            </w:tcBorders>
            <w:shd w:val="clear" w:color="auto" w:fill="E2EFD9"/>
          </w:tcPr>
          <w:p w:rsidR="004D54A5" w:rsidRDefault="00A83465">
            <w:pPr>
              <w:pStyle w:val="Contenidodelatabla"/>
              <w:spacing w:line="360" w:lineRule="auto"/>
              <w:jc w:val="center"/>
              <w:rPr>
                <w:rFonts w:asciiTheme="minorHAnsi" w:hAnsiTheme="minorHAnsi"/>
                <w:sz w:val="20"/>
                <w:szCs w:val="20"/>
              </w:rPr>
            </w:pPr>
            <w:r>
              <w:rPr>
                <w:rFonts w:asciiTheme="minorHAnsi" w:hAnsiTheme="minorHAnsi" w:cs="Arial"/>
                <w:b/>
                <w:bCs/>
                <w:sz w:val="20"/>
                <w:szCs w:val="20"/>
              </w:rPr>
              <w:t xml:space="preserve">Volumen Documental Inventariado en su Estado Natural durante la vigencia 2016, 2017 y 2018 </w:t>
            </w:r>
          </w:p>
        </w:tc>
      </w:tr>
      <w:tr w:rsidR="004D54A5">
        <w:trPr>
          <w:cantSplit/>
          <w:trHeight w:val="271"/>
          <w:jc w:val="center"/>
        </w:trPr>
        <w:tc>
          <w:tcPr>
            <w:tcW w:w="4819" w:type="dxa"/>
            <w:vMerge w:val="restart"/>
            <w:tcBorders>
              <w:left w:val="single" w:sz="1" w:space="0" w:color="000000"/>
              <w:bottom w:val="single" w:sz="1" w:space="0" w:color="000000"/>
            </w:tcBorders>
            <w:shd w:val="clear" w:color="auto" w:fill="E2EFD9"/>
          </w:tcPr>
          <w:p w:rsidR="004D54A5" w:rsidRDefault="004D54A5">
            <w:pPr>
              <w:pStyle w:val="Contenidodelatabla"/>
              <w:snapToGrid w:val="0"/>
              <w:spacing w:line="360" w:lineRule="auto"/>
              <w:jc w:val="center"/>
              <w:rPr>
                <w:rFonts w:asciiTheme="minorHAnsi" w:hAnsiTheme="minorHAnsi" w:cs="Arial"/>
                <w:b/>
                <w:sz w:val="20"/>
                <w:szCs w:val="20"/>
              </w:rPr>
            </w:pPr>
          </w:p>
          <w:p w:rsidR="004D54A5" w:rsidRDefault="00A83465">
            <w:pPr>
              <w:pStyle w:val="Contenidodelatabla"/>
              <w:spacing w:line="360" w:lineRule="auto"/>
              <w:jc w:val="center"/>
              <w:rPr>
                <w:rFonts w:asciiTheme="minorHAnsi" w:hAnsiTheme="minorHAnsi" w:cs="Arial"/>
                <w:b/>
                <w:sz w:val="20"/>
                <w:szCs w:val="20"/>
              </w:rPr>
            </w:pPr>
            <w:r>
              <w:rPr>
                <w:rFonts w:asciiTheme="minorHAnsi" w:hAnsiTheme="minorHAnsi" w:cs="Arial"/>
                <w:b/>
                <w:sz w:val="20"/>
                <w:szCs w:val="20"/>
              </w:rPr>
              <w:t>Serie y/o Subserie y/o Áreas</w:t>
            </w:r>
          </w:p>
        </w:tc>
        <w:tc>
          <w:tcPr>
            <w:tcW w:w="4456" w:type="dxa"/>
            <w:gridSpan w:val="6"/>
            <w:tcBorders>
              <w:left w:val="single" w:sz="1" w:space="0" w:color="000000"/>
              <w:bottom w:val="single" w:sz="1" w:space="0" w:color="000000"/>
              <w:right w:val="single" w:sz="1" w:space="0" w:color="000000"/>
            </w:tcBorders>
            <w:shd w:val="clear" w:color="auto" w:fill="E2EFD9"/>
          </w:tcPr>
          <w:p w:rsidR="004D54A5" w:rsidRDefault="00A83465">
            <w:pPr>
              <w:pStyle w:val="Contenidodelatabla"/>
              <w:spacing w:line="360" w:lineRule="auto"/>
              <w:jc w:val="center"/>
              <w:rPr>
                <w:rFonts w:asciiTheme="minorHAnsi" w:hAnsiTheme="minorHAnsi"/>
                <w:b/>
                <w:sz w:val="20"/>
                <w:szCs w:val="20"/>
              </w:rPr>
            </w:pPr>
            <w:r>
              <w:rPr>
                <w:rFonts w:asciiTheme="minorHAnsi" w:hAnsiTheme="minorHAnsi" w:cs="Arial"/>
                <w:b/>
                <w:sz w:val="20"/>
                <w:szCs w:val="20"/>
              </w:rPr>
              <w:t xml:space="preserve">Volumen Documental  </w:t>
            </w:r>
          </w:p>
        </w:tc>
      </w:tr>
      <w:tr w:rsidR="004D54A5">
        <w:trPr>
          <w:gridAfter w:val="1"/>
          <w:wAfter w:w="32" w:type="dxa"/>
          <w:cantSplit/>
          <w:trHeight w:val="362"/>
          <w:jc w:val="center"/>
        </w:trPr>
        <w:tc>
          <w:tcPr>
            <w:tcW w:w="4819" w:type="dxa"/>
            <w:vMerge/>
            <w:tcBorders>
              <w:left w:val="single" w:sz="1" w:space="0" w:color="000000"/>
              <w:bottom w:val="single" w:sz="1" w:space="0" w:color="000000"/>
            </w:tcBorders>
            <w:shd w:val="clear" w:color="auto" w:fill="E2EFD9"/>
          </w:tcPr>
          <w:p w:rsidR="004D54A5" w:rsidRDefault="004D54A5">
            <w:pPr>
              <w:pStyle w:val="Contenidodelatabla"/>
              <w:snapToGrid w:val="0"/>
              <w:spacing w:line="360" w:lineRule="auto"/>
              <w:jc w:val="center"/>
              <w:rPr>
                <w:rFonts w:asciiTheme="minorHAnsi" w:hAnsiTheme="minorHAnsi" w:cs="Arial"/>
                <w:b/>
                <w:sz w:val="20"/>
                <w:szCs w:val="20"/>
              </w:rPr>
            </w:pPr>
          </w:p>
        </w:tc>
        <w:tc>
          <w:tcPr>
            <w:tcW w:w="1134" w:type="dxa"/>
            <w:tcBorders>
              <w:left w:val="single" w:sz="1" w:space="0" w:color="000000"/>
              <w:bottom w:val="single" w:sz="1" w:space="0" w:color="000000"/>
            </w:tcBorders>
            <w:shd w:val="clear" w:color="auto" w:fill="E2EFD9"/>
          </w:tcPr>
          <w:p w:rsidR="004D54A5" w:rsidRDefault="00A83465">
            <w:pPr>
              <w:pStyle w:val="Contenidodelatabla"/>
              <w:spacing w:line="360" w:lineRule="auto"/>
              <w:ind w:firstLine="0"/>
              <w:rPr>
                <w:rFonts w:asciiTheme="minorHAnsi" w:hAnsiTheme="minorHAnsi" w:cs="Arial"/>
                <w:b/>
                <w:sz w:val="20"/>
                <w:szCs w:val="20"/>
              </w:rPr>
            </w:pPr>
            <w:r>
              <w:rPr>
                <w:rFonts w:asciiTheme="minorHAnsi" w:hAnsiTheme="minorHAnsi" w:cs="Arial"/>
                <w:b/>
                <w:sz w:val="20"/>
                <w:szCs w:val="20"/>
              </w:rPr>
              <w:t>Cajas X-200</w:t>
            </w:r>
          </w:p>
        </w:tc>
        <w:tc>
          <w:tcPr>
            <w:tcW w:w="992" w:type="dxa"/>
            <w:tcBorders>
              <w:left w:val="single" w:sz="1" w:space="0" w:color="000000"/>
              <w:bottom w:val="single" w:sz="1" w:space="0" w:color="000000"/>
            </w:tcBorders>
            <w:shd w:val="clear" w:color="auto" w:fill="E2EFD9"/>
          </w:tcPr>
          <w:p w:rsidR="004D54A5" w:rsidRDefault="00A83465">
            <w:pPr>
              <w:pStyle w:val="Contenidodelatabla"/>
              <w:spacing w:line="360" w:lineRule="auto"/>
              <w:jc w:val="center"/>
              <w:rPr>
                <w:rFonts w:asciiTheme="minorHAnsi" w:hAnsiTheme="minorHAnsi" w:cs="Arial"/>
                <w:b/>
                <w:sz w:val="20"/>
                <w:szCs w:val="20"/>
              </w:rPr>
            </w:pPr>
            <w:r>
              <w:rPr>
                <w:rFonts w:asciiTheme="minorHAnsi" w:hAnsiTheme="minorHAnsi" w:cs="Arial"/>
                <w:b/>
                <w:sz w:val="20"/>
                <w:szCs w:val="20"/>
              </w:rPr>
              <w:t>ML</w:t>
            </w:r>
          </w:p>
        </w:tc>
        <w:tc>
          <w:tcPr>
            <w:tcW w:w="1276" w:type="dxa"/>
            <w:tcBorders>
              <w:left w:val="single" w:sz="1" w:space="0" w:color="000000"/>
              <w:bottom w:val="single" w:sz="1" w:space="0" w:color="000000"/>
            </w:tcBorders>
            <w:shd w:val="clear" w:color="auto" w:fill="E2EFD9"/>
          </w:tcPr>
          <w:p w:rsidR="004D54A5" w:rsidRDefault="00A83465">
            <w:pPr>
              <w:pStyle w:val="Contenidodelatabla"/>
              <w:spacing w:line="360" w:lineRule="auto"/>
              <w:ind w:firstLine="0"/>
              <w:rPr>
                <w:rFonts w:asciiTheme="minorHAnsi" w:hAnsiTheme="minorHAnsi" w:cs="Arial"/>
                <w:b/>
                <w:sz w:val="20"/>
                <w:szCs w:val="20"/>
              </w:rPr>
            </w:pPr>
            <w:r>
              <w:rPr>
                <w:rFonts w:asciiTheme="minorHAnsi" w:hAnsiTheme="minorHAnsi" w:cs="Arial"/>
                <w:b/>
                <w:sz w:val="20"/>
                <w:szCs w:val="20"/>
              </w:rPr>
              <w:t xml:space="preserve">A-Z </w:t>
            </w:r>
            <w:r>
              <w:rPr>
                <w:rFonts w:asciiTheme="minorHAnsi" w:hAnsiTheme="minorHAnsi" w:cs="Arial"/>
                <w:b/>
                <w:sz w:val="18"/>
                <w:szCs w:val="20"/>
              </w:rPr>
              <w:t>Tomos</w:t>
            </w:r>
          </w:p>
        </w:tc>
        <w:tc>
          <w:tcPr>
            <w:tcW w:w="1022" w:type="dxa"/>
            <w:gridSpan w:val="2"/>
            <w:tcBorders>
              <w:left w:val="single" w:sz="1" w:space="0" w:color="000000"/>
              <w:bottom w:val="single" w:sz="1" w:space="0" w:color="000000"/>
              <w:right w:val="single" w:sz="1" w:space="0" w:color="000000"/>
            </w:tcBorders>
            <w:shd w:val="clear" w:color="auto" w:fill="E2EFD9"/>
          </w:tcPr>
          <w:p w:rsidR="004D54A5" w:rsidRDefault="00A83465">
            <w:pPr>
              <w:pStyle w:val="Contenidodelatabla"/>
              <w:snapToGrid w:val="0"/>
              <w:spacing w:line="360" w:lineRule="auto"/>
              <w:jc w:val="center"/>
              <w:rPr>
                <w:rFonts w:asciiTheme="minorHAnsi" w:hAnsiTheme="minorHAnsi"/>
                <w:b/>
                <w:sz w:val="20"/>
                <w:szCs w:val="20"/>
              </w:rPr>
            </w:pPr>
            <w:r>
              <w:rPr>
                <w:rFonts w:asciiTheme="minorHAnsi" w:hAnsiTheme="minorHAnsi" w:cs="Arial"/>
                <w:b/>
                <w:sz w:val="20"/>
                <w:szCs w:val="20"/>
              </w:rPr>
              <w:t>ML</w:t>
            </w:r>
          </w:p>
        </w:tc>
      </w:tr>
      <w:tr w:rsidR="004D54A5">
        <w:trPr>
          <w:gridAfter w:val="2"/>
          <w:wAfter w:w="53" w:type="dxa"/>
          <w:trHeight w:val="45"/>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sz w:val="20"/>
                <w:szCs w:val="20"/>
              </w:rPr>
            </w:pPr>
            <w:r>
              <w:rPr>
                <w:rFonts w:asciiTheme="minorHAnsi" w:hAnsiTheme="minorHAnsi" w:cs="Arial"/>
                <w:sz w:val="20"/>
                <w:szCs w:val="20"/>
              </w:rPr>
              <w:t>Fondos acumulados ubicados en el archivo central No 1</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5.911</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1.476</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833</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76</w:t>
            </w:r>
          </w:p>
        </w:tc>
      </w:tr>
      <w:tr w:rsidR="004D54A5">
        <w:trPr>
          <w:gridAfter w:val="2"/>
          <w:wAfter w:w="53" w:type="dxa"/>
          <w:trHeight w:val="45"/>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sz w:val="20"/>
                <w:szCs w:val="20"/>
              </w:rPr>
            </w:pPr>
            <w:r>
              <w:rPr>
                <w:rFonts w:asciiTheme="minorHAnsi" w:hAnsiTheme="minorHAnsi" w:cs="Arial"/>
                <w:sz w:val="20"/>
                <w:szCs w:val="20"/>
              </w:rPr>
              <w:t>Fondos documentales ubicados en el archivo central No 2</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4.470</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1.119</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990</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99</w:t>
            </w:r>
          </w:p>
        </w:tc>
      </w:tr>
      <w:tr w:rsidR="004D54A5">
        <w:trPr>
          <w:gridAfter w:val="2"/>
          <w:wAfter w:w="53" w:type="dxa"/>
          <w:trHeight w:val="38"/>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sz w:val="20"/>
                <w:szCs w:val="20"/>
              </w:rPr>
            </w:pPr>
            <w:r>
              <w:rPr>
                <w:rFonts w:asciiTheme="minorHAnsi" w:hAnsiTheme="minorHAnsi" w:cs="Arial"/>
                <w:sz w:val="20"/>
                <w:szCs w:val="20"/>
              </w:rPr>
              <w:t>Fondos acumulados ubicados en el CSEAD</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2.255</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564</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2 .226</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202</w:t>
            </w:r>
          </w:p>
        </w:tc>
      </w:tr>
      <w:tr w:rsidR="004D54A5">
        <w:trPr>
          <w:gridAfter w:val="2"/>
          <w:wAfter w:w="53" w:type="dxa"/>
          <w:trHeight w:val="3"/>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sz w:val="20"/>
                <w:szCs w:val="20"/>
              </w:rPr>
            </w:pPr>
            <w:r>
              <w:rPr>
                <w:rFonts w:asciiTheme="minorHAnsi" w:hAnsiTheme="minorHAnsi" w:cs="Arial"/>
                <w:sz w:val="20"/>
                <w:szCs w:val="20"/>
              </w:rPr>
              <w:t>Archivos de Gestión ubicados en el CSEAD</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85</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21,25</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0</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0</w:t>
            </w:r>
          </w:p>
        </w:tc>
      </w:tr>
      <w:tr w:rsidR="004D54A5">
        <w:trPr>
          <w:gridAfter w:val="2"/>
          <w:wAfter w:w="53" w:type="dxa"/>
          <w:trHeight w:val="3"/>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eastAsia="Calibri" w:hAnsiTheme="minorHAnsi" w:cs="Arial"/>
                <w:bCs/>
                <w:color w:val="000300"/>
                <w:sz w:val="20"/>
                <w:szCs w:val="20"/>
              </w:rPr>
            </w:pPr>
            <w:r>
              <w:rPr>
                <w:rFonts w:asciiTheme="minorHAnsi" w:eastAsia="Calibri" w:hAnsiTheme="minorHAnsi" w:cs="Arial"/>
                <w:bCs/>
                <w:color w:val="000300"/>
                <w:sz w:val="20"/>
                <w:szCs w:val="20"/>
              </w:rPr>
              <w:t>Fondos Acumulados ubicados en el Parqueadero</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eastAsia="Calibri" w:hAnsiTheme="minorHAnsi" w:cs="Arial"/>
                <w:bCs/>
                <w:color w:val="000300"/>
                <w:sz w:val="20"/>
                <w:szCs w:val="20"/>
              </w:rPr>
            </w:pPr>
            <w:r>
              <w:rPr>
                <w:rFonts w:asciiTheme="minorHAnsi" w:eastAsia="Calibri" w:hAnsiTheme="minorHAnsi" w:cs="Arial"/>
                <w:bCs/>
                <w:color w:val="000300"/>
                <w:sz w:val="20"/>
                <w:szCs w:val="20"/>
              </w:rPr>
              <w:t>1.770</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eastAsia="Calibri" w:hAnsiTheme="minorHAnsi" w:cs="Arial"/>
                <w:bCs/>
                <w:color w:val="000300"/>
                <w:sz w:val="20"/>
                <w:szCs w:val="20"/>
              </w:rPr>
            </w:pPr>
            <w:r>
              <w:rPr>
                <w:rFonts w:asciiTheme="minorHAnsi" w:eastAsia="Calibri" w:hAnsiTheme="minorHAnsi" w:cs="Arial"/>
                <w:bCs/>
                <w:color w:val="000300"/>
                <w:sz w:val="20"/>
                <w:szCs w:val="20"/>
              </w:rPr>
              <w:t>443</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eastAsia="Calibri" w:hAnsiTheme="minorHAnsi" w:cs="Arial"/>
                <w:bCs/>
                <w:color w:val="000300"/>
                <w:sz w:val="20"/>
                <w:szCs w:val="20"/>
              </w:rPr>
            </w:pPr>
            <w:r>
              <w:rPr>
                <w:rFonts w:asciiTheme="minorHAnsi" w:eastAsia="Calibri" w:hAnsiTheme="minorHAnsi" w:cs="Arial"/>
                <w:bCs/>
                <w:color w:val="000300"/>
                <w:sz w:val="20"/>
                <w:szCs w:val="20"/>
              </w:rPr>
              <w:t>815</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eastAsia="Calibri" w:hAnsiTheme="minorHAnsi" w:cs="Arial"/>
                <w:bCs/>
                <w:color w:val="000300"/>
                <w:sz w:val="20"/>
                <w:szCs w:val="20"/>
              </w:rPr>
            </w:pPr>
            <w:r>
              <w:rPr>
                <w:rFonts w:asciiTheme="minorHAnsi" w:eastAsia="Calibri" w:hAnsiTheme="minorHAnsi" w:cs="Arial"/>
                <w:bCs/>
                <w:color w:val="000300"/>
                <w:sz w:val="20"/>
                <w:szCs w:val="20"/>
              </w:rPr>
              <w:t>68</w:t>
            </w:r>
          </w:p>
        </w:tc>
      </w:tr>
      <w:tr w:rsidR="004D54A5">
        <w:trPr>
          <w:gridAfter w:val="2"/>
          <w:wAfter w:w="53" w:type="dxa"/>
          <w:trHeight w:val="3"/>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sz w:val="20"/>
                <w:szCs w:val="20"/>
              </w:rPr>
            </w:pPr>
            <w:r>
              <w:rPr>
                <w:rFonts w:asciiTheme="minorHAnsi" w:hAnsiTheme="minorHAnsi" w:cs="Arial"/>
                <w:sz w:val="20"/>
                <w:szCs w:val="20"/>
              </w:rPr>
              <w:t>Junta Administradora Deportes de Bogotá - JADB</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460</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115</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0</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0</w:t>
            </w:r>
          </w:p>
        </w:tc>
      </w:tr>
      <w:tr w:rsidR="004D54A5">
        <w:trPr>
          <w:gridAfter w:val="2"/>
          <w:wAfter w:w="53" w:type="dxa"/>
          <w:trHeight w:val="3"/>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sz w:val="20"/>
                <w:szCs w:val="20"/>
              </w:rPr>
            </w:pPr>
            <w:r>
              <w:rPr>
                <w:rFonts w:asciiTheme="minorHAnsi" w:hAnsiTheme="minorHAnsi" w:cs="Arial"/>
                <w:sz w:val="20"/>
                <w:szCs w:val="20"/>
              </w:rPr>
              <w:t>Fondo Rotatorio de Espectáculo de Bogotá - FREB</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4</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sz w:val="20"/>
                <w:szCs w:val="20"/>
              </w:rPr>
            </w:pPr>
            <w:r>
              <w:rPr>
                <w:rFonts w:asciiTheme="minorHAnsi" w:hAnsiTheme="minorHAnsi" w:cs="Arial"/>
                <w:sz w:val="20"/>
                <w:szCs w:val="20"/>
              </w:rPr>
              <w:t>1</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0</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sz w:val="20"/>
                <w:szCs w:val="20"/>
              </w:rPr>
            </w:pPr>
            <w:r>
              <w:rPr>
                <w:rFonts w:asciiTheme="minorHAnsi" w:hAnsiTheme="minorHAnsi" w:cs="Arial"/>
                <w:sz w:val="20"/>
                <w:szCs w:val="20"/>
              </w:rPr>
              <w:t>0</w:t>
            </w:r>
          </w:p>
        </w:tc>
      </w:tr>
      <w:tr w:rsidR="004D54A5">
        <w:trPr>
          <w:gridAfter w:val="2"/>
          <w:wAfter w:w="53" w:type="dxa"/>
          <w:trHeight w:val="3"/>
          <w:jc w:val="center"/>
        </w:trPr>
        <w:tc>
          <w:tcPr>
            <w:tcW w:w="4819" w:type="dxa"/>
            <w:tcBorders>
              <w:left w:val="single" w:sz="1" w:space="0" w:color="000000"/>
              <w:bottom w:val="single" w:sz="1" w:space="0" w:color="000000"/>
            </w:tcBorders>
            <w:shd w:val="clear" w:color="auto" w:fill="auto"/>
          </w:tcPr>
          <w:p w:rsidR="004D54A5" w:rsidRDefault="00A83465">
            <w:pPr>
              <w:pStyle w:val="Contenidodelatabla"/>
              <w:spacing w:line="360" w:lineRule="auto"/>
              <w:jc w:val="right"/>
              <w:rPr>
                <w:rFonts w:asciiTheme="minorHAnsi" w:hAnsiTheme="minorHAnsi" w:cs="Arial"/>
                <w:b/>
                <w:sz w:val="20"/>
                <w:szCs w:val="20"/>
              </w:rPr>
            </w:pPr>
            <w:r>
              <w:rPr>
                <w:rFonts w:asciiTheme="minorHAnsi" w:hAnsiTheme="minorHAnsi" w:cs="Arial"/>
                <w:b/>
                <w:sz w:val="20"/>
                <w:szCs w:val="20"/>
              </w:rPr>
              <w:t>Subtotales</w:t>
            </w:r>
          </w:p>
        </w:tc>
        <w:tc>
          <w:tcPr>
            <w:tcW w:w="1134" w:type="dxa"/>
            <w:tcBorders>
              <w:left w:val="single" w:sz="1" w:space="0" w:color="000000"/>
              <w:bottom w:val="single" w:sz="1" w:space="0" w:color="000000"/>
            </w:tcBorders>
            <w:shd w:val="clear" w:color="auto" w:fill="auto"/>
          </w:tcPr>
          <w:p w:rsidR="004D54A5" w:rsidRDefault="00A83465">
            <w:pPr>
              <w:pStyle w:val="Contenidodelatabla"/>
              <w:spacing w:line="360" w:lineRule="auto"/>
              <w:jc w:val="center"/>
              <w:rPr>
                <w:rFonts w:asciiTheme="minorHAnsi" w:hAnsiTheme="minorHAnsi" w:cs="Arial"/>
                <w:b/>
                <w:sz w:val="20"/>
                <w:szCs w:val="20"/>
              </w:rPr>
            </w:pPr>
            <w:r>
              <w:rPr>
                <w:rFonts w:asciiTheme="minorHAnsi" w:hAnsiTheme="minorHAnsi" w:cs="Arial"/>
                <w:b/>
                <w:sz w:val="20"/>
                <w:szCs w:val="20"/>
              </w:rPr>
              <w:t>14.955</w:t>
            </w:r>
          </w:p>
        </w:tc>
        <w:tc>
          <w:tcPr>
            <w:tcW w:w="992" w:type="dxa"/>
            <w:tcBorders>
              <w:left w:val="single" w:sz="1" w:space="0" w:color="000000"/>
              <w:bottom w:val="single" w:sz="1" w:space="0" w:color="000000"/>
            </w:tcBorders>
            <w:shd w:val="clear" w:color="auto" w:fill="auto"/>
          </w:tcPr>
          <w:p w:rsidR="004D54A5" w:rsidRDefault="00A83465">
            <w:pPr>
              <w:pStyle w:val="Contenidodelatabla"/>
              <w:spacing w:line="360" w:lineRule="auto"/>
              <w:ind w:firstLine="0"/>
              <w:rPr>
                <w:rFonts w:asciiTheme="minorHAnsi" w:hAnsiTheme="minorHAnsi" w:cs="Arial"/>
                <w:b/>
                <w:sz w:val="20"/>
                <w:szCs w:val="20"/>
              </w:rPr>
            </w:pPr>
            <w:r>
              <w:rPr>
                <w:rFonts w:asciiTheme="minorHAnsi" w:hAnsiTheme="minorHAnsi" w:cs="Arial"/>
                <w:b/>
                <w:sz w:val="18"/>
                <w:szCs w:val="20"/>
              </w:rPr>
              <w:t>3.739,25</w:t>
            </w:r>
          </w:p>
        </w:tc>
        <w:tc>
          <w:tcPr>
            <w:tcW w:w="1276" w:type="dxa"/>
            <w:tcBorders>
              <w:left w:val="single" w:sz="1" w:space="0" w:color="000000"/>
              <w:bottom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b/>
                <w:sz w:val="20"/>
                <w:szCs w:val="20"/>
              </w:rPr>
            </w:pPr>
            <w:r>
              <w:rPr>
                <w:rFonts w:asciiTheme="minorHAnsi" w:hAnsiTheme="minorHAnsi" w:cs="Arial"/>
                <w:b/>
                <w:sz w:val="20"/>
                <w:szCs w:val="20"/>
              </w:rPr>
              <w:t>9.728</w:t>
            </w:r>
          </w:p>
        </w:tc>
        <w:tc>
          <w:tcPr>
            <w:tcW w:w="1001" w:type="dxa"/>
            <w:tcBorders>
              <w:left w:val="single" w:sz="1" w:space="0" w:color="000000"/>
              <w:bottom w:val="single" w:sz="1" w:space="0" w:color="000000"/>
              <w:right w:val="single" w:sz="1" w:space="0" w:color="000000"/>
            </w:tcBorders>
            <w:shd w:val="clear" w:color="auto" w:fill="auto"/>
          </w:tcPr>
          <w:p w:rsidR="004D54A5" w:rsidRDefault="00A83465">
            <w:pPr>
              <w:pStyle w:val="Contenidodelatabla"/>
              <w:snapToGrid w:val="0"/>
              <w:spacing w:line="360" w:lineRule="auto"/>
              <w:jc w:val="center"/>
              <w:rPr>
                <w:rFonts w:asciiTheme="minorHAnsi" w:hAnsiTheme="minorHAnsi" w:cs="Arial"/>
                <w:b/>
                <w:sz w:val="20"/>
                <w:szCs w:val="20"/>
              </w:rPr>
            </w:pPr>
            <w:r>
              <w:rPr>
                <w:rFonts w:asciiTheme="minorHAnsi" w:hAnsiTheme="minorHAnsi" w:cs="Arial"/>
                <w:b/>
                <w:sz w:val="20"/>
                <w:szCs w:val="20"/>
              </w:rPr>
              <w:t>445</w:t>
            </w:r>
          </w:p>
        </w:tc>
      </w:tr>
      <w:tr w:rsidR="004D54A5">
        <w:trPr>
          <w:gridAfter w:val="2"/>
          <w:wAfter w:w="53" w:type="dxa"/>
          <w:trHeight w:val="3"/>
          <w:jc w:val="center"/>
        </w:trPr>
        <w:tc>
          <w:tcPr>
            <w:tcW w:w="4819" w:type="dxa"/>
            <w:tcBorders>
              <w:left w:val="single" w:sz="1" w:space="0" w:color="000000"/>
              <w:bottom w:val="single" w:sz="1" w:space="0" w:color="000000"/>
            </w:tcBorders>
            <w:shd w:val="clear" w:color="auto" w:fill="E2EFD9"/>
          </w:tcPr>
          <w:p w:rsidR="004D54A5" w:rsidRDefault="00A83465">
            <w:pPr>
              <w:pStyle w:val="Contenidodelatabla"/>
              <w:snapToGrid w:val="0"/>
              <w:spacing w:line="360" w:lineRule="auto"/>
              <w:jc w:val="right"/>
              <w:rPr>
                <w:rFonts w:asciiTheme="minorHAnsi" w:hAnsiTheme="minorHAnsi" w:cs="Arial"/>
                <w:b/>
                <w:bCs/>
                <w:sz w:val="20"/>
                <w:szCs w:val="20"/>
              </w:rPr>
            </w:pPr>
            <w:r>
              <w:rPr>
                <w:rFonts w:asciiTheme="minorHAnsi" w:hAnsiTheme="minorHAnsi" w:cs="Arial"/>
                <w:b/>
                <w:sz w:val="20"/>
                <w:szCs w:val="20"/>
              </w:rPr>
              <w:t>Total, Metros Lineales Inventariados</w:t>
            </w:r>
          </w:p>
        </w:tc>
        <w:tc>
          <w:tcPr>
            <w:tcW w:w="4403" w:type="dxa"/>
            <w:gridSpan w:val="4"/>
            <w:tcBorders>
              <w:left w:val="single" w:sz="1" w:space="0" w:color="000000"/>
              <w:bottom w:val="single" w:sz="1" w:space="0" w:color="000000"/>
              <w:right w:val="single" w:sz="1" w:space="0" w:color="000000"/>
            </w:tcBorders>
            <w:shd w:val="clear" w:color="auto" w:fill="E2EFD9"/>
          </w:tcPr>
          <w:p w:rsidR="004D54A5" w:rsidRDefault="00A83465">
            <w:pPr>
              <w:pStyle w:val="Contenidodelatabla"/>
              <w:snapToGrid w:val="0"/>
              <w:spacing w:line="360" w:lineRule="auto"/>
              <w:jc w:val="center"/>
              <w:rPr>
                <w:rFonts w:asciiTheme="minorHAnsi" w:hAnsiTheme="minorHAnsi"/>
                <w:sz w:val="20"/>
                <w:szCs w:val="20"/>
              </w:rPr>
            </w:pPr>
            <w:r>
              <w:rPr>
                <w:rFonts w:asciiTheme="minorHAnsi" w:hAnsiTheme="minorHAnsi" w:cs="Arial"/>
                <w:b/>
                <w:bCs/>
                <w:sz w:val="20"/>
                <w:szCs w:val="20"/>
              </w:rPr>
              <w:t xml:space="preserve"> ML, 4.184,25</w:t>
            </w:r>
          </w:p>
        </w:tc>
      </w:tr>
    </w:tbl>
    <w:p w:rsidR="004D54A5" w:rsidRDefault="00A83465">
      <w:pPr>
        <w:spacing w:line="100" w:lineRule="atLeast"/>
        <w:jc w:val="center"/>
        <w:rPr>
          <w:rFonts w:cs="Arial"/>
          <w:b/>
          <w:bCs/>
          <w:sz w:val="16"/>
          <w:szCs w:val="16"/>
        </w:rPr>
      </w:pPr>
      <w:r>
        <w:rPr>
          <w:rFonts w:cs="Arial"/>
          <w:bCs/>
          <w:sz w:val="16"/>
          <w:szCs w:val="16"/>
        </w:rPr>
        <w:t xml:space="preserve">Fuente: </w:t>
      </w:r>
      <w:r w:rsidR="004C0D70">
        <w:rPr>
          <w:rFonts w:cs="Arial"/>
          <w:bCs/>
          <w:sz w:val="16"/>
          <w:szCs w:val="16"/>
        </w:rPr>
        <w:t>T</w:t>
      </w:r>
      <w:r>
        <w:rPr>
          <w:rFonts w:cs="Arial"/>
          <w:bCs/>
          <w:sz w:val="16"/>
          <w:szCs w:val="16"/>
        </w:rPr>
        <w:t xml:space="preserve">ablero </w:t>
      </w:r>
      <w:r w:rsidR="004C0D70">
        <w:rPr>
          <w:rFonts w:cs="Arial"/>
          <w:bCs/>
          <w:sz w:val="16"/>
          <w:szCs w:val="16"/>
        </w:rPr>
        <w:t xml:space="preserve">de </w:t>
      </w:r>
      <w:r>
        <w:rPr>
          <w:rFonts w:cs="Arial"/>
          <w:bCs/>
          <w:sz w:val="16"/>
          <w:szCs w:val="16"/>
        </w:rPr>
        <w:t>control- Volumen Documental Inventariado en Estado Natural consolidado en el Archivo Central</w:t>
      </w:r>
    </w:p>
    <w:p w:rsidR="00CB3DC1" w:rsidRDefault="00CB3DC1">
      <w:pPr>
        <w:spacing w:line="100" w:lineRule="atLeast"/>
        <w:jc w:val="both"/>
        <w:rPr>
          <w:rFonts w:eastAsia="Calibri" w:cs="Arial"/>
          <w:bCs/>
          <w:szCs w:val="21"/>
        </w:rPr>
      </w:pPr>
    </w:p>
    <w:p w:rsidR="004D54A5" w:rsidRDefault="00A83465">
      <w:pPr>
        <w:spacing w:line="100" w:lineRule="atLeast"/>
        <w:jc w:val="both"/>
        <w:rPr>
          <w:rFonts w:eastAsia="Calibri" w:cs="Arial"/>
          <w:bCs/>
          <w:sz w:val="20"/>
          <w:szCs w:val="21"/>
        </w:rPr>
      </w:pPr>
      <w:r>
        <w:rPr>
          <w:rFonts w:eastAsia="Calibri" w:cs="Arial"/>
          <w:bCs/>
          <w:szCs w:val="21"/>
        </w:rPr>
        <w:t xml:space="preserve">Se presentan los avances obtenidos en el seguimiento al instrumento archivístico – Sistema Integrado de Conservación –SIC - primer trimestre vigencia 2019, informe </w:t>
      </w:r>
      <w:r w:rsidR="001F3BF4">
        <w:rPr>
          <w:rFonts w:eastAsia="Calibri" w:cs="Arial"/>
          <w:bCs/>
          <w:szCs w:val="21"/>
        </w:rPr>
        <w:t>enseñado</w:t>
      </w:r>
      <w:r>
        <w:rPr>
          <w:rFonts w:eastAsia="Calibri" w:cs="Arial"/>
          <w:bCs/>
          <w:szCs w:val="21"/>
        </w:rPr>
        <w:t xml:space="preserve"> al Comité de Archivo No. 1 del 2019 donde se presentaron diapositivas sobre la conservación de otros soportes diferentes al papel basado en el</w:t>
      </w:r>
      <w:r>
        <w:rPr>
          <w:rFonts w:eastAsia="Calibri" w:cs="Arial"/>
          <w:bCs/>
          <w:sz w:val="20"/>
          <w:szCs w:val="21"/>
        </w:rPr>
        <w:t xml:space="preserve"> </w:t>
      </w:r>
      <w:r>
        <w:rPr>
          <w:rFonts w:eastAsia="Calibri" w:cs="Arial"/>
          <w:bCs/>
          <w:szCs w:val="21"/>
        </w:rPr>
        <w:t>documento (</w:t>
      </w:r>
      <w:r w:rsidR="003314DA" w:rsidRPr="005B2EDC">
        <w:rPr>
          <w:rFonts w:ascii="Arial" w:eastAsia="Times New Roman" w:hAnsi="Arial" w:cs="Arial"/>
          <w:bCs/>
          <w:sz w:val="20"/>
          <w:lang w:val="es-CO" w:eastAsia="es-CO"/>
        </w:rPr>
        <w:t>Protocolo para la Conservación de material fotográfico y audiovisual IDRD</w:t>
      </w:r>
      <w:r>
        <w:rPr>
          <w:rFonts w:eastAsia="Calibri" w:cs="Arial"/>
          <w:bCs/>
          <w:szCs w:val="21"/>
        </w:rPr>
        <w:t xml:space="preserve">) que indica cómo hacerlo, así también se presentó fotografías del avance en la organización de las piezas y documentos del Museo Taurino, </w:t>
      </w:r>
      <w:r w:rsidR="007A7CE3">
        <w:rPr>
          <w:rFonts w:eastAsia="Calibri" w:cs="Arial"/>
          <w:bCs/>
          <w:szCs w:val="21"/>
        </w:rPr>
        <w:t xml:space="preserve">las cuales fueron socializadas </w:t>
      </w:r>
      <w:r>
        <w:rPr>
          <w:rFonts w:eastAsia="Calibri" w:cs="Arial"/>
          <w:bCs/>
          <w:szCs w:val="21"/>
        </w:rPr>
        <w:t xml:space="preserve">a través del correo institucional </w:t>
      </w:r>
      <w:r w:rsidR="007A7CE3">
        <w:rPr>
          <w:rFonts w:eastAsia="Calibri" w:cs="Arial"/>
          <w:bCs/>
          <w:szCs w:val="21"/>
        </w:rPr>
        <w:t>por un periodo de tiempo; también se usó el papel tapiz de los PC donde se publicó por el mismo tiempo.</w:t>
      </w:r>
    </w:p>
    <w:p w:rsidR="00FB25C1" w:rsidRDefault="00FB25C1">
      <w:pPr>
        <w:rPr>
          <w:rFonts w:ascii="Arial" w:eastAsia="Calibri" w:hAnsi="Arial" w:cs="Arial"/>
          <w:b/>
          <w:noProof/>
          <w:sz w:val="20"/>
          <w:szCs w:val="21"/>
          <w:lang w:eastAsia="es-CO"/>
        </w:rPr>
      </w:pPr>
      <w:r>
        <w:rPr>
          <w:rFonts w:ascii="Arial" w:eastAsia="Calibri" w:hAnsi="Arial" w:cs="Arial"/>
          <w:b/>
          <w:noProof/>
          <w:sz w:val="20"/>
          <w:szCs w:val="21"/>
          <w:lang w:eastAsia="es-CO"/>
        </w:rPr>
        <w:br w:type="page"/>
      </w:r>
    </w:p>
    <w:p w:rsidR="004D54A5" w:rsidRDefault="00A83465">
      <w:pPr>
        <w:spacing w:line="100" w:lineRule="atLeast"/>
        <w:jc w:val="center"/>
        <w:rPr>
          <w:rFonts w:ascii="Arial" w:eastAsia="Calibri" w:hAnsi="Arial" w:cs="Arial"/>
          <w:b/>
          <w:noProof/>
          <w:sz w:val="20"/>
          <w:szCs w:val="21"/>
          <w:lang w:eastAsia="es-CO"/>
        </w:rPr>
      </w:pPr>
      <w:r>
        <w:rPr>
          <w:rFonts w:ascii="Arial" w:eastAsia="Calibri" w:hAnsi="Arial" w:cs="Arial"/>
          <w:b/>
          <w:noProof/>
          <w:sz w:val="20"/>
          <w:szCs w:val="21"/>
          <w:lang w:eastAsia="es-CO"/>
        </w:rPr>
        <w:lastRenderedPageBreak/>
        <w:t>ANTES</w:t>
      </w:r>
    </w:p>
    <w:p w:rsidR="004D54A5" w:rsidRDefault="00A83465">
      <w:pPr>
        <w:spacing w:line="100" w:lineRule="atLeast"/>
        <w:jc w:val="center"/>
        <w:rPr>
          <w:rFonts w:ascii="Arial" w:eastAsia="Calibri" w:hAnsi="Arial" w:cs="Arial"/>
          <w:noProof/>
          <w:sz w:val="20"/>
          <w:szCs w:val="21"/>
          <w:lang w:eastAsia="es-CO"/>
        </w:rPr>
      </w:pPr>
      <w:r>
        <w:rPr>
          <w:rFonts w:ascii="Arial" w:eastAsia="Calibri" w:hAnsi="Arial" w:cs="Arial"/>
          <w:noProof/>
          <w:sz w:val="20"/>
          <w:szCs w:val="21"/>
          <w:lang w:val="es-CO" w:eastAsia="es-CO"/>
        </w:rPr>
        <w:drawing>
          <wp:inline distT="0" distB="0" distL="0" distR="0">
            <wp:extent cx="4950594" cy="2347200"/>
            <wp:effectExtent l="0" t="0" r="2540" b="0"/>
            <wp:docPr id="130" name="Imagen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03628" cy="2372345"/>
                    </a:xfrm>
                    <a:prstGeom prst="rect">
                      <a:avLst/>
                    </a:prstGeom>
                    <a:noFill/>
                    <a:ln>
                      <a:noFill/>
                    </a:ln>
                  </pic:spPr>
                </pic:pic>
              </a:graphicData>
            </a:graphic>
          </wp:inline>
        </w:drawing>
      </w:r>
    </w:p>
    <w:p w:rsidR="004D54A5" w:rsidRDefault="00A83465">
      <w:pPr>
        <w:spacing w:line="100" w:lineRule="atLeast"/>
        <w:jc w:val="center"/>
        <w:rPr>
          <w:rFonts w:ascii="Arial" w:eastAsia="Calibri" w:hAnsi="Arial" w:cs="Arial"/>
          <w:noProof/>
          <w:sz w:val="20"/>
          <w:szCs w:val="21"/>
          <w:lang w:eastAsia="es-CO"/>
        </w:rPr>
      </w:pPr>
      <w:r>
        <w:rPr>
          <w:rFonts w:ascii="Arial" w:eastAsia="Calibri" w:hAnsi="Arial" w:cs="Arial"/>
          <w:bCs/>
          <w:sz w:val="16"/>
          <w:szCs w:val="16"/>
        </w:rPr>
        <w:t xml:space="preserve">Fuente: Imágenes </w:t>
      </w:r>
      <w:r>
        <w:rPr>
          <w:rFonts w:ascii="Arial" w:hAnsi="Arial" w:cs="Arial"/>
          <w:sz w:val="16"/>
          <w:szCs w:val="16"/>
        </w:rPr>
        <w:t>Planoteca</w:t>
      </w:r>
      <w:r>
        <w:rPr>
          <w:rFonts w:ascii="Arial" w:eastAsia="Calibri" w:hAnsi="Arial" w:cs="Arial"/>
          <w:bCs/>
          <w:sz w:val="16"/>
          <w:szCs w:val="16"/>
        </w:rPr>
        <w:t xml:space="preserve"> – Disposición otros soportes Área Técnica de Construcciones</w:t>
      </w:r>
    </w:p>
    <w:p w:rsidR="004D54A5" w:rsidRDefault="00A83465">
      <w:pPr>
        <w:spacing w:line="100" w:lineRule="atLeast"/>
        <w:jc w:val="center"/>
        <w:rPr>
          <w:rFonts w:ascii="Arial" w:eastAsia="Calibri" w:hAnsi="Arial" w:cs="Arial"/>
          <w:b/>
          <w:noProof/>
          <w:sz w:val="20"/>
          <w:szCs w:val="21"/>
          <w:lang w:eastAsia="es-CO"/>
        </w:rPr>
      </w:pPr>
      <w:r>
        <w:rPr>
          <w:rFonts w:ascii="Arial" w:eastAsia="Calibri" w:hAnsi="Arial" w:cs="Arial"/>
          <w:b/>
          <w:noProof/>
          <w:sz w:val="20"/>
          <w:szCs w:val="21"/>
          <w:lang w:eastAsia="es-CO"/>
        </w:rPr>
        <w:t>DESPUES</w:t>
      </w:r>
    </w:p>
    <w:p w:rsidR="004D54A5" w:rsidRDefault="00A83465">
      <w:pPr>
        <w:spacing w:line="100" w:lineRule="atLeast"/>
        <w:jc w:val="center"/>
        <w:rPr>
          <w:rFonts w:ascii="Arial" w:eastAsia="Calibri" w:hAnsi="Arial" w:cs="Arial"/>
          <w:bCs/>
          <w:sz w:val="20"/>
          <w:szCs w:val="21"/>
        </w:rPr>
      </w:pPr>
      <w:r>
        <w:rPr>
          <w:rFonts w:ascii="Arial" w:eastAsia="Calibri" w:hAnsi="Arial" w:cs="Arial"/>
          <w:noProof/>
          <w:sz w:val="20"/>
          <w:szCs w:val="21"/>
          <w:lang w:val="es-CO" w:eastAsia="es-CO"/>
        </w:rPr>
        <w:drawing>
          <wp:inline distT="0" distB="0" distL="0" distR="0">
            <wp:extent cx="4856448" cy="2346930"/>
            <wp:effectExtent l="0" t="0" r="1905" b="0"/>
            <wp:docPr id="129" name="Imagen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878229" cy="2357456"/>
                    </a:xfrm>
                    <a:prstGeom prst="rect">
                      <a:avLst/>
                    </a:prstGeom>
                    <a:noFill/>
                    <a:ln>
                      <a:noFill/>
                    </a:ln>
                  </pic:spPr>
                </pic:pic>
              </a:graphicData>
            </a:graphic>
          </wp:inline>
        </w:drawing>
      </w:r>
    </w:p>
    <w:p w:rsidR="004D54A5" w:rsidRDefault="00A83465">
      <w:pPr>
        <w:spacing w:line="100" w:lineRule="atLeast"/>
        <w:jc w:val="center"/>
        <w:rPr>
          <w:rFonts w:ascii="Arial" w:eastAsia="Calibri" w:hAnsi="Arial" w:cs="Arial"/>
          <w:bCs/>
          <w:sz w:val="20"/>
          <w:szCs w:val="21"/>
        </w:rPr>
      </w:pPr>
      <w:r>
        <w:rPr>
          <w:rFonts w:ascii="Arial" w:eastAsia="Calibri" w:hAnsi="Arial" w:cs="Arial"/>
          <w:bCs/>
          <w:sz w:val="16"/>
          <w:szCs w:val="16"/>
        </w:rPr>
        <w:t xml:space="preserve">Fuente: Imágenes </w:t>
      </w:r>
      <w:r>
        <w:rPr>
          <w:rFonts w:ascii="Arial" w:hAnsi="Arial" w:cs="Arial"/>
          <w:sz w:val="16"/>
          <w:szCs w:val="16"/>
        </w:rPr>
        <w:t>Planoteca</w:t>
      </w:r>
      <w:r>
        <w:rPr>
          <w:rFonts w:ascii="Arial" w:eastAsia="Calibri" w:hAnsi="Arial" w:cs="Arial"/>
          <w:bCs/>
          <w:sz w:val="16"/>
          <w:szCs w:val="16"/>
        </w:rPr>
        <w:t xml:space="preserve"> – Disposición otros soportes Área Técnica de Construcciones</w:t>
      </w:r>
      <w:r>
        <w:rPr>
          <w:rFonts w:ascii="Arial" w:eastAsia="Calibri" w:hAnsi="Arial" w:cs="Arial"/>
          <w:bCs/>
          <w:sz w:val="20"/>
          <w:szCs w:val="21"/>
        </w:rPr>
        <w:t xml:space="preserve"> </w:t>
      </w:r>
    </w:p>
    <w:p w:rsidR="004D54A5" w:rsidRDefault="00A83465">
      <w:pPr>
        <w:spacing w:line="100" w:lineRule="atLeast"/>
        <w:jc w:val="center"/>
        <w:rPr>
          <w:rFonts w:ascii="Arial" w:eastAsia="Calibri" w:hAnsi="Arial" w:cs="Arial"/>
          <w:noProof/>
          <w:sz w:val="20"/>
          <w:szCs w:val="21"/>
          <w:lang w:eastAsia="es-CO"/>
        </w:rPr>
      </w:pPr>
      <w:r>
        <w:rPr>
          <w:rFonts w:ascii="Arial" w:eastAsia="Calibri" w:hAnsi="Arial" w:cs="Arial"/>
          <w:noProof/>
          <w:sz w:val="20"/>
          <w:szCs w:val="21"/>
          <w:lang w:val="es-CO" w:eastAsia="es-CO"/>
        </w:rPr>
        <w:drawing>
          <wp:inline distT="0" distB="0" distL="0" distR="0">
            <wp:extent cx="4884420" cy="2509113"/>
            <wp:effectExtent l="0" t="0" r="0" b="5715"/>
            <wp:docPr id="127" name="Imagen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970819" cy="2553496"/>
                    </a:xfrm>
                    <a:prstGeom prst="rect">
                      <a:avLst/>
                    </a:prstGeom>
                    <a:noFill/>
                    <a:ln>
                      <a:noFill/>
                    </a:ln>
                  </pic:spPr>
                </pic:pic>
              </a:graphicData>
            </a:graphic>
          </wp:inline>
        </w:drawing>
      </w:r>
    </w:p>
    <w:p w:rsidR="004D54A5" w:rsidRDefault="00A83465">
      <w:pPr>
        <w:spacing w:line="100" w:lineRule="atLeast"/>
        <w:jc w:val="center"/>
        <w:rPr>
          <w:rFonts w:ascii="Arial" w:hAnsi="Arial" w:cs="Arial"/>
          <w:color w:val="000300"/>
          <w:sz w:val="16"/>
          <w:szCs w:val="18"/>
        </w:rPr>
      </w:pPr>
      <w:r>
        <w:rPr>
          <w:rFonts w:ascii="Arial" w:eastAsia="Calibri" w:hAnsi="Arial" w:cs="Arial"/>
          <w:bCs/>
          <w:sz w:val="16"/>
          <w:szCs w:val="16"/>
        </w:rPr>
        <w:t xml:space="preserve">Fuente: Imágenes </w:t>
      </w:r>
      <w:r>
        <w:rPr>
          <w:rFonts w:ascii="Arial" w:hAnsi="Arial" w:cs="Arial"/>
          <w:sz w:val="16"/>
          <w:szCs w:val="16"/>
        </w:rPr>
        <w:t>Planoteca</w:t>
      </w:r>
      <w:r>
        <w:rPr>
          <w:rFonts w:ascii="Arial" w:eastAsia="Calibri" w:hAnsi="Arial" w:cs="Arial"/>
          <w:bCs/>
          <w:sz w:val="16"/>
          <w:szCs w:val="16"/>
        </w:rPr>
        <w:t xml:space="preserve"> – Intervención piezas Colección Museo Taurino</w:t>
      </w:r>
    </w:p>
    <w:p w:rsidR="00182445" w:rsidRDefault="00182445">
      <w:pPr>
        <w:spacing w:line="100" w:lineRule="atLeast"/>
        <w:jc w:val="center"/>
        <w:rPr>
          <w:rFonts w:ascii="Arial" w:eastAsia="Calibri" w:hAnsi="Arial" w:cs="Arial"/>
          <w:b/>
          <w:noProof/>
          <w:sz w:val="20"/>
          <w:szCs w:val="21"/>
          <w:lang w:eastAsia="es-CO"/>
        </w:rPr>
      </w:pPr>
    </w:p>
    <w:p w:rsidR="004D54A5" w:rsidRDefault="00A83465">
      <w:pPr>
        <w:spacing w:line="100" w:lineRule="atLeast"/>
        <w:jc w:val="center"/>
        <w:rPr>
          <w:rFonts w:ascii="Arial" w:eastAsia="Calibri" w:hAnsi="Arial" w:cs="Arial"/>
          <w:b/>
          <w:noProof/>
          <w:sz w:val="20"/>
          <w:szCs w:val="21"/>
          <w:lang w:eastAsia="es-CO"/>
        </w:rPr>
      </w:pPr>
      <w:r>
        <w:rPr>
          <w:rFonts w:ascii="Arial" w:eastAsia="Calibri" w:hAnsi="Arial" w:cs="Arial"/>
          <w:b/>
          <w:noProof/>
          <w:sz w:val="20"/>
          <w:szCs w:val="21"/>
          <w:lang w:eastAsia="es-CO"/>
        </w:rPr>
        <w:lastRenderedPageBreak/>
        <w:t>PROCESO SELECCIÓN Y ORGANIZACIÓN COLECCIÓN MUSEO TAURINO</w:t>
      </w:r>
    </w:p>
    <w:p w:rsidR="004D54A5" w:rsidRDefault="00A83465">
      <w:pPr>
        <w:spacing w:line="100" w:lineRule="atLeast"/>
        <w:jc w:val="center"/>
        <w:rPr>
          <w:rFonts w:ascii="Arial" w:eastAsia="Calibri" w:hAnsi="Arial" w:cs="Arial"/>
          <w:noProof/>
          <w:sz w:val="20"/>
          <w:szCs w:val="21"/>
          <w:lang w:eastAsia="es-CO"/>
        </w:rPr>
      </w:pPr>
      <w:r>
        <w:rPr>
          <w:rFonts w:ascii="Arial" w:eastAsia="Calibri" w:hAnsi="Arial" w:cs="Arial"/>
          <w:noProof/>
          <w:sz w:val="20"/>
          <w:szCs w:val="21"/>
          <w:lang w:val="es-CO" w:eastAsia="es-CO"/>
        </w:rPr>
        <w:drawing>
          <wp:inline distT="0" distB="0" distL="0" distR="0">
            <wp:extent cx="5168239" cy="1741017"/>
            <wp:effectExtent l="0" t="0" r="0" b="0"/>
            <wp:docPr id="126" name="Imagen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243625" cy="1766412"/>
                    </a:xfrm>
                    <a:prstGeom prst="rect">
                      <a:avLst/>
                    </a:prstGeom>
                    <a:noFill/>
                    <a:ln>
                      <a:noFill/>
                    </a:ln>
                  </pic:spPr>
                </pic:pic>
              </a:graphicData>
            </a:graphic>
          </wp:inline>
        </w:drawing>
      </w:r>
    </w:p>
    <w:p w:rsidR="004D54A5" w:rsidRDefault="00A83465">
      <w:pPr>
        <w:spacing w:line="100" w:lineRule="atLeast"/>
        <w:jc w:val="center"/>
        <w:rPr>
          <w:rFonts w:ascii="Arial" w:eastAsia="Calibri" w:hAnsi="Arial" w:cs="Arial"/>
          <w:bCs/>
          <w:sz w:val="16"/>
          <w:szCs w:val="16"/>
        </w:rPr>
      </w:pPr>
      <w:r>
        <w:rPr>
          <w:rFonts w:ascii="Arial" w:eastAsia="Calibri" w:hAnsi="Arial" w:cs="Arial"/>
          <w:bCs/>
          <w:sz w:val="16"/>
          <w:szCs w:val="16"/>
        </w:rPr>
        <w:t xml:space="preserve">Fuente: Imágenes </w:t>
      </w:r>
      <w:r>
        <w:rPr>
          <w:rFonts w:ascii="Arial" w:hAnsi="Arial" w:cs="Arial"/>
          <w:sz w:val="16"/>
          <w:szCs w:val="16"/>
        </w:rPr>
        <w:t>Planoteca</w:t>
      </w:r>
      <w:r>
        <w:rPr>
          <w:rFonts w:ascii="Arial" w:eastAsia="Calibri" w:hAnsi="Arial" w:cs="Arial"/>
          <w:bCs/>
          <w:sz w:val="16"/>
          <w:szCs w:val="16"/>
        </w:rPr>
        <w:t xml:space="preserve"> – Intervención piezas Colección Museo Taurino</w:t>
      </w:r>
    </w:p>
    <w:p w:rsidR="004D54A5" w:rsidRDefault="00A83465">
      <w:pPr>
        <w:spacing w:line="100" w:lineRule="atLeast"/>
        <w:jc w:val="center"/>
        <w:rPr>
          <w:rFonts w:ascii="Arial" w:eastAsia="Calibri" w:hAnsi="Arial" w:cs="Arial"/>
          <w:b/>
          <w:noProof/>
          <w:sz w:val="20"/>
          <w:szCs w:val="21"/>
          <w:lang w:eastAsia="es-CO"/>
        </w:rPr>
      </w:pPr>
      <w:r>
        <w:rPr>
          <w:rFonts w:ascii="Arial" w:eastAsia="Calibri" w:hAnsi="Arial" w:cs="Arial"/>
          <w:b/>
          <w:noProof/>
          <w:sz w:val="20"/>
          <w:szCs w:val="21"/>
          <w:lang w:eastAsia="es-CO"/>
        </w:rPr>
        <w:t>ALMACENAMIENTO PIEZAS COLECCIÓN MUSEO TAURINO</w:t>
      </w:r>
    </w:p>
    <w:p w:rsidR="004D54A5" w:rsidRDefault="00A83465">
      <w:pPr>
        <w:spacing w:line="100" w:lineRule="atLeast"/>
        <w:jc w:val="center"/>
        <w:rPr>
          <w:rFonts w:ascii="Arial" w:eastAsia="Calibri" w:hAnsi="Arial" w:cs="Arial"/>
          <w:noProof/>
          <w:sz w:val="20"/>
          <w:szCs w:val="21"/>
          <w:lang w:eastAsia="es-CO"/>
        </w:rPr>
      </w:pPr>
      <w:r>
        <w:rPr>
          <w:rFonts w:ascii="Arial" w:eastAsia="Calibri" w:hAnsi="Arial" w:cs="Arial"/>
          <w:noProof/>
          <w:sz w:val="20"/>
          <w:szCs w:val="21"/>
          <w:lang w:val="es-CO" w:eastAsia="es-CO"/>
        </w:rPr>
        <w:drawing>
          <wp:inline distT="0" distB="0" distL="0" distR="0">
            <wp:extent cx="5219008" cy="2384755"/>
            <wp:effectExtent l="0" t="0" r="1270" b="0"/>
            <wp:docPr id="125" name="Imagen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274715" cy="2410210"/>
                    </a:xfrm>
                    <a:prstGeom prst="rect">
                      <a:avLst/>
                    </a:prstGeom>
                    <a:noFill/>
                    <a:ln>
                      <a:noFill/>
                    </a:ln>
                  </pic:spPr>
                </pic:pic>
              </a:graphicData>
            </a:graphic>
          </wp:inline>
        </w:drawing>
      </w:r>
    </w:p>
    <w:p w:rsidR="004D54A5" w:rsidRDefault="00A83465">
      <w:pPr>
        <w:spacing w:line="100" w:lineRule="atLeast"/>
        <w:jc w:val="center"/>
        <w:rPr>
          <w:rFonts w:ascii="Arial" w:eastAsia="Calibri" w:hAnsi="Arial" w:cs="Arial"/>
          <w:noProof/>
          <w:sz w:val="20"/>
          <w:szCs w:val="21"/>
          <w:lang w:eastAsia="es-CO"/>
        </w:rPr>
      </w:pPr>
      <w:r>
        <w:rPr>
          <w:rFonts w:ascii="Arial" w:eastAsia="Calibri" w:hAnsi="Arial" w:cs="Arial"/>
          <w:bCs/>
          <w:sz w:val="16"/>
          <w:szCs w:val="16"/>
        </w:rPr>
        <w:t xml:space="preserve">Fuente: Imágenes </w:t>
      </w:r>
      <w:r>
        <w:rPr>
          <w:rFonts w:ascii="Arial" w:hAnsi="Arial" w:cs="Arial"/>
          <w:sz w:val="16"/>
          <w:szCs w:val="16"/>
        </w:rPr>
        <w:t>Planoteca</w:t>
      </w:r>
      <w:r>
        <w:rPr>
          <w:rFonts w:ascii="Arial" w:eastAsia="Calibri" w:hAnsi="Arial" w:cs="Arial"/>
          <w:bCs/>
          <w:sz w:val="16"/>
          <w:szCs w:val="16"/>
        </w:rPr>
        <w:t xml:space="preserve"> – Intervención piezas Colección Museo Taurino</w:t>
      </w:r>
    </w:p>
    <w:p w:rsidR="004D54A5" w:rsidRDefault="00A83465">
      <w:pPr>
        <w:spacing w:line="288" w:lineRule="auto"/>
        <w:jc w:val="both"/>
        <w:rPr>
          <w:rFonts w:eastAsia="Times New Roman" w:cs="Arial"/>
          <w:color w:val="000300"/>
          <w:szCs w:val="21"/>
          <w:lang w:eastAsia="es-CO"/>
        </w:rPr>
      </w:pPr>
      <w:r>
        <w:rPr>
          <w:rFonts w:eastAsia="Times New Roman" w:cs="Arial"/>
          <w:color w:val="000300"/>
          <w:szCs w:val="21"/>
          <w:lang w:eastAsia="es-CO"/>
        </w:rPr>
        <w:t xml:space="preserve">Sobre los programas del Plan de Conservación Documental del SIC, este año 2019 </w:t>
      </w:r>
      <w:r w:rsidR="007A7CE3">
        <w:rPr>
          <w:rFonts w:eastAsia="Times New Roman" w:cs="Arial"/>
          <w:color w:val="000300"/>
          <w:szCs w:val="21"/>
          <w:lang w:eastAsia="es-CO"/>
        </w:rPr>
        <w:t>se</w:t>
      </w:r>
      <w:r>
        <w:rPr>
          <w:rFonts w:eastAsia="Times New Roman" w:cs="Arial"/>
          <w:color w:val="000300"/>
          <w:szCs w:val="21"/>
          <w:lang w:eastAsia="es-CO"/>
        </w:rPr>
        <w:t xml:space="preserve"> incursiono con el Saneamiento Ambiental para no depender del ADB, para lo cual se presentan algunas imágenes de la labor realizada en las Nebulizaciones llevadas a cabo a los depósitos de archivo que mostraron mayor variación en Humedad y Temperatura y que experimentan un crecimiento de material particulado y microorganismos presentes en el ambiente el cual se extingue mediante este procedimiento (aplicación de Timsen: polvo granulado de Dimetil Benzil Amonio Clorado + Urea estabilizada, que actúa como Fungicida, Viricida y Bactericida), labor que se inició en la presente vigencia 2019 con los equipos Nebulizadores comprados en 2018 para </w:t>
      </w:r>
      <w:r w:rsidR="007A7CE3">
        <w:rPr>
          <w:rFonts w:eastAsia="Times New Roman" w:cs="Arial"/>
          <w:color w:val="000300"/>
          <w:szCs w:val="21"/>
          <w:lang w:eastAsia="es-CO"/>
        </w:rPr>
        <w:t xml:space="preserve">el desarrollo de </w:t>
      </w:r>
      <w:r>
        <w:rPr>
          <w:rFonts w:eastAsia="Times New Roman" w:cs="Arial"/>
          <w:color w:val="000300"/>
          <w:szCs w:val="21"/>
          <w:lang w:eastAsia="es-CO"/>
        </w:rPr>
        <w:t>esta actividad.</w:t>
      </w:r>
    </w:p>
    <w:p w:rsidR="004D54A5" w:rsidRDefault="00A83465">
      <w:pPr>
        <w:spacing w:line="288" w:lineRule="auto"/>
        <w:jc w:val="center"/>
        <w:rPr>
          <w:rFonts w:ascii="Arial" w:eastAsia="Times New Roman" w:hAnsi="Arial" w:cs="Arial"/>
          <w:color w:val="000300"/>
          <w:sz w:val="20"/>
          <w:szCs w:val="20"/>
          <w:lang w:eastAsia="es-CO"/>
        </w:rPr>
      </w:pPr>
      <w:r>
        <w:rPr>
          <w:rFonts w:ascii="Arial" w:eastAsia="Times New Roman" w:hAnsi="Arial" w:cs="Arial"/>
          <w:noProof/>
          <w:color w:val="000300"/>
          <w:sz w:val="20"/>
          <w:szCs w:val="20"/>
          <w:lang w:val="es-CO" w:eastAsia="es-CO"/>
        </w:rPr>
        <w:drawing>
          <wp:inline distT="0" distB="0" distL="0" distR="0">
            <wp:extent cx="4570118" cy="1499616"/>
            <wp:effectExtent l="0" t="0" r="1905" b="5715"/>
            <wp:docPr id="124" name="Imagen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629688" cy="1519163"/>
                    </a:xfrm>
                    <a:prstGeom prst="rect">
                      <a:avLst/>
                    </a:prstGeom>
                    <a:noFill/>
                    <a:ln>
                      <a:noFill/>
                    </a:ln>
                  </pic:spPr>
                </pic:pic>
              </a:graphicData>
            </a:graphic>
          </wp:inline>
        </w:drawing>
      </w:r>
    </w:p>
    <w:p w:rsidR="004D54A5" w:rsidRDefault="00A83465">
      <w:pPr>
        <w:spacing w:line="100" w:lineRule="atLeast"/>
        <w:jc w:val="center"/>
        <w:rPr>
          <w:rFonts w:ascii="Arial" w:hAnsi="Arial" w:cs="Arial"/>
          <w:color w:val="000300"/>
          <w:sz w:val="16"/>
          <w:szCs w:val="18"/>
        </w:rPr>
      </w:pPr>
      <w:r>
        <w:rPr>
          <w:rFonts w:ascii="Arial" w:eastAsia="Calibri" w:hAnsi="Arial" w:cs="Arial"/>
          <w:bCs/>
          <w:sz w:val="16"/>
          <w:szCs w:val="16"/>
        </w:rPr>
        <w:lastRenderedPageBreak/>
        <w:t xml:space="preserve">Fuente: Imágenes </w:t>
      </w:r>
      <w:r>
        <w:rPr>
          <w:rFonts w:ascii="Arial" w:hAnsi="Arial" w:cs="Arial"/>
          <w:sz w:val="16"/>
          <w:szCs w:val="16"/>
        </w:rPr>
        <w:t>Planoteca</w:t>
      </w:r>
      <w:r>
        <w:rPr>
          <w:rFonts w:ascii="Arial" w:eastAsia="Calibri" w:hAnsi="Arial" w:cs="Arial"/>
          <w:bCs/>
          <w:sz w:val="16"/>
          <w:szCs w:val="16"/>
        </w:rPr>
        <w:t xml:space="preserve"> – Programa Saneamiento Ambiental 2019</w:t>
      </w:r>
    </w:p>
    <w:p w:rsidR="004D54A5" w:rsidRDefault="00A83465">
      <w:pPr>
        <w:jc w:val="both"/>
        <w:rPr>
          <w:rFonts w:eastAsia="Times New Roman" w:cs="Arial"/>
          <w:color w:val="000300"/>
          <w:lang w:eastAsia="es-CO"/>
        </w:rPr>
      </w:pPr>
      <w:r>
        <w:rPr>
          <w:rFonts w:eastAsia="Times New Roman" w:cs="Arial"/>
          <w:color w:val="000300"/>
          <w:lang w:eastAsia="es-CO"/>
        </w:rPr>
        <w:t>Se logró también, la clasificación e inventario de los planos a los cuales se les practic</w:t>
      </w:r>
      <w:r w:rsidR="000D2096">
        <w:rPr>
          <w:rFonts w:eastAsia="Times New Roman" w:cs="Arial"/>
          <w:color w:val="000300"/>
          <w:lang w:eastAsia="es-CO"/>
        </w:rPr>
        <w:t>ó</w:t>
      </w:r>
      <w:r>
        <w:rPr>
          <w:rFonts w:eastAsia="Times New Roman" w:cs="Arial"/>
          <w:color w:val="000300"/>
          <w:lang w:eastAsia="es-CO"/>
        </w:rPr>
        <w:t xml:space="preserve"> primeros auxilios, planos que están ubicados en la planoteca del Archivo Central </w:t>
      </w:r>
      <w:r w:rsidR="000D2096">
        <w:rPr>
          <w:rFonts w:eastAsia="Times New Roman" w:cs="Arial"/>
          <w:color w:val="000300"/>
          <w:lang w:eastAsia="es-CO"/>
        </w:rPr>
        <w:t>de</w:t>
      </w:r>
      <w:r>
        <w:rPr>
          <w:rFonts w:eastAsia="Times New Roman" w:cs="Arial"/>
          <w:color w:val="000300"/>
          <w:lang w:eastAsia="es-CO"/>
        </w:rPr>
        <w:t xml:space="preserve"> la sede del instituto, y próximamente serán trasladados a la sede del archivo central en Puente Aranda.</w:t>
      </w:r>
    </w:p>
    <w:tbl>
      <w:tblPr>
        <w:tblW w:w="7513" w:type="dxa"/>
        <w:jc w:val="center"/>
        <w:tblCellMar>
          <w:left w:w="70" w:type="dxa"/>
          <w:right w:w="70" w:type="dxa"/>
        </w:tblCellMar>
        <w:tblLook w:val="04A0" w:firstRow="1" w:lastRow="0" w:firstColumn="1" w:lastColumn="0" w:noHBand="0" w:noVBand="1"/>
      </w:tblPr>
      <w:tblGrid>
        <w:gridCol w:w="2410"/>
        <w:gridCol w:w="2693"/>
        <w:gridCol w:w="2410"/>
      </w:tblGrid>
      <w:tr w:rsidR="004D54A5">
        <w:trPr>
          <w:trHeight w:val="270"/>
          <w:jc w:val="center"/>
        </w:trPr>
        <w:tc>
          <w:tcPr>
            <w:tcW w:w="7513" w:type="dxa"/>
            <w:gridSpan w:val="3"/>
            <w:tcBorders>
              <w:top w:val="single" w:sz="8" w:space="0" w:color="auto"/>
              <w:left w:val="single" w:sz="8" w:space="0" w:color="auto"/>
              <w:bottom w:val="single" w:sz="8" w:space="0" w:color="auto"/>
              <w:right w:val="single" w:sz="8" w:space="0" w:color="000000"/>
            </w:tcBorders>
            <w:shd w:val="clear" w:color="000000" w:fill="D9E1F2"/>
            <w:noWrap/>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CONSOLIDADO PLANOS INVENTARIADOS EN PLANOTECA</w:t>
            </w:r>
          </w:p>
        </w:tc>
      </w:tr>
      <w:tr w:rsidR="004D54A5">
        <w:trPr>
          <w:trHeight w:val="270"/>
          <w:jc w:val="center"/>
        </w:trPr>
        <w:tc>
          <w:tcPr>
            <w:tcW w:w="7513"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4D54A5" w:rsidRDefault="00A83465">
            <w:pPr>
              <w:jc w:val="right"/>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acumulado vigencias 2017-2018-2019</w:t>
            </w:r>
          </w:p>
        </w:tc>
      </w:tr>
      <w:tr w:rsidR="004D54A5">
        <w:trPr>
          <w:trHeight w:val="735"/>
          <w:jc w:val="center"/>
        </w:trPr>
        <w:tc>
          <w:tcPr>
            <w:tcW w:w="2410" w:type="dxa"/>
            <w:tcBorders>
              <w:top w:val="nil"/>
              <w:left w:val="single" w:sz="8" w:space="0" w:color="auto"/>
              <w:bottom w:val="single" w:sz="8" w:space="0" w:color="auto"/>
              <w:right w:val="single" w:sz="8" w:space="0" w:color="auto"/>
            </w:tcBorders>
            <w:shd w:val="clear" w:color="000000" w:fill="D9D9D9"/>
            <w:noWrap/>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VIGENCIA</w:t>
            </w:r>
          </w:p>
        </w:tc>
        <w:tc>
          <w:tcPr>
            <w:tcW w:w="2693" w:type="dxa"/>
            <w:tcBorders>
              <w:top w:val="nil"/>
              <w:left w:val="nil"/>
              <w:bottom w:val="single" w:sz="8" w:space="0" w:color="auto"/>
              <w:right w:val="single" w:sz="8" w:space="0" w:color="auto"/>
            </w:tcBorders>
            <w:shd w:val="clear" w:color="000000" w:fill="D9D9D9"/>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INVENTARIO DOCUMENTAL EN EL FUID</w:t>
            </w:r>
          </w:p>
        </w:tc>
        <w:tc>
          <w:tcPr>
            <w:tcW w:w="2410" w:type="dxa"/>
            <w:tcBorders>
              <w:top w:val="nil"/>
              <w:left w:val="nil"/>
              <w:bottom w:val="single" w:sz="8" w:space="0" w:color="auto"/>
              <w:right w:val="single" w:sz="8" w:space="0" w:color="auto"/>
            </w:tcBorders>
            <w:shd w:val="clear" w:color="000000" w:fill="D9D9D9"/>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PRIMEROS AUXILIOS</w:t>
            </w:r>
          </w:p>
        </w:tc>
      </w:tr>
      <w:tr w:rsidR="004D54A5">
        <w:trPr>
          <w:trHeight w:val="270"/>
          <w:jc w:val="center"/>
        </w:trPr>
        <w:tc>
          <w:tcPr>
            <w:tcW w:w="2410" w:type="dxa"/>
            <w:tcBorders>
              <w:top w:val="nil"/>
              <w:left w:val="single" w:sz="8" w:space="0" w:color="auto"/>
              <w:bottom w:val="single" w:sz="8" w:space="0" w:color="auto"/>
              <w:right w:val="single" w:sz="8" w:space="0" w:color="auto"/>
            </w:tcBorders>
            <w:shd w:val="clear" w:color="000000" w:fill="C6E0B4"/>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2017</w:t>
            </w:r>
          </w:p>
        </w:tc>
        <w:tc>
          <w:tcPr>
            <w:tcW w:w="2693" w:type="dxa"/>
            <w:tcBorders>
              <w:top w:val="nil"/>
              <w:left w:val="nil"/>
              <w:bottom w:val="single" w:sz="8" w:space="0" w:color="auto"/>
              <w:right w:val="single" w:sz="8" w:space="0" w:color="auto"/>
            </w:tcBorders>
            <w:shd w:val="clear" w:color="auto" w:fill="auto"/>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10.003</w:t>
            </w:r>
          </w:p>
        </w:tc>
        <w:tc>
          <w:tcPr>
            <w:tcW w:w="2410" w:type="dxa"/>
            <w:tcBorders>
              <w:top w:val="nil"/>
              <w:left w:val="nil"/>
              <w:bottom w:val="single" w:sz="8" w:space="0" w:color="auto"/>
              <w:right w:val="single" w:sz="8" w:space="0" w:color="auto"/>
            </w:tcBorders>
            <w:shd w:val="clear" w:color="auto" w:fill="auto"/>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1.890</w:t>
            </w:r>
          </w:p>
        </w:tc>
      </w:tr>
      <w:tr w:rsidR="004D54A5">
        <w:trPr>
          <w:trHeight w:val="270"/>
          <w:jc w:val="center"/>
        </w:trPr>
        <w:tc>
          <w:tcPr>
            <w:tcW w:w="2410" w:type="dxa"/>
            <w:tcBorders>
              <w:top w:val="nil"/>
              <w:left w:val="single" w:sz="8" w:space="0" w:color="auto"/>
              <w:bottom w:val="single" w:sz="8" w:space="0" w:color="auto"/>
              <w:right w:val="single" w:sz="8" w:space="0" w:color="auto"/>
            </w:tcBorders>
            <w:shd w:val="clear" w:color="000000" w:fill="C6E0B4"/>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2018</w:t>
            </w:r>
          </w:p>
        </w:tc>
        <w:tc>
          <w:tcPr>
            <w:tcW w:w="2693" w:type="dxa"/>
            <w:tcBorders>
              <w:top w:val="nil"/>
              <w:left w:val="nil"/>
              <w:bottom w:val="single" w:sz="8" w:space="0" w:color="auto"/>
              <w:right w:val="single" w:sz="8" w:space="0" w:color="auto"/>
            </w:tcBorders>
            <w:shd w:val="clear" w:color="auto" w:fill="auto"/>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16.197</w:t>
            </w:r>
          </w:p>
        </w:tc>
        <w:tc>
          <w:tcPr>
            <w:tcW w:w="2410" w:type="dxa"/>
            <w:tcBorders>
              <w:top w:val="nil"/>
              <w:left w:val="nil"/>
              <w:bottom w:val="single" w:sz="8" w:space="0" w:color="auto"/>
              <w:right w:val="single" w:sz="8" w:space="0" w:color="auto"/>
            </w:tcBorders>
            <w:shd w:val="clear" w:color="auto" w:fill="auto"/>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4.009</w:t>
            </w:r>
          </w:p>
        </w:tc>
      </w:tr>
      <w:tr w:rsidR="004D54A5">
        <w:trPr>
          <w:trHeight w:val="270"/>
          <w:jc w:val="center"/>
        </w:trPr>
        <w:tc>
          <w:tcPr>
            <w:tcW w:w="2410" w:type="dxa"/>
            <w:tcBorders>
              <w:top w:val="nil"/>
              <w:left w:val="single" w:sz="8" w:space="0" w:color="auto"/>
              <w:bottom w:val="single" w:sz="8" w:space="0" w:color="auto"/>
              <w:right w:val="single" w:sz="8" w:space="0" w:color="auto"/>
            </w:tcBorders>
            <w:shd w:val="clear" w:color="000000" w:fill="C6E0B4"/>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2019</w:t>
            </w:r>
          </w:p>
        </w:tc>
        <w:tc>
          <w:tcPr>
            <w:tcW w:w="2693" w:type="dxa"/>
            <w:tcBorders>
              <w:top w:val="nil"/>
              <w:left w:val="nil"/>
              <w:bottom w:val="single" w:sz="8" w:space="0" w:color="auto"/>
              <w:right w:val="single" w:sz="8" w:space="0" w:color="auto"/>
            </w:tcBorders>
            <w:shd w:val="clear" w:color="auto" w:fill="auto"/>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4.021 </w:t>
            </w:r>
          </w:p>
        </w:tc>
        <w:tc>
          <w:tcPr>
            <w:tcW w:w="2410" w:type="dxa"/>
            <w:tcBorders>
              <w:top w:val="nil"/>
              <w:left w:val="nil"/>
              <w:bottom w:val="single" w:sz="8" w:space="0" w:color="auto"/>
              <w:right w:val="single" w:sz="8" w:space="0" w:color="auto"/>
            </w:tcBorders>
            <w:shd w:val="clear" w:color="auto" w:fill="auto"/>
            <w:noWrap/>
            <w:vAlign w:val="center"/>
            <w:hideMark/>
          </w:tcPr>
          <w:p w:rsidR="004D54A5" w:rsidRDefault="00A83465">
            <w:pPr>
              <w:jc w:val="cente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712 </w:t>
            </w:r>
          </w:p>
        </w:tc>
      </w:tr>
      <w:tr w:rsidR="004D54A5">
        <w:trPr>
          <w:trHeight w:val="270"/>
          <w:jc w:val="center"/>
        </w:trPr>
        <w:tc>
          <w:tcPr>
            <w:tcW w:w="2410" w:type="dxa"/>
            <w:tcBorders>
              <w:top w:val="nil"/>
              <w:left w:val="single" w:sz="8" w:space="0" w:color="auto"/>
              <w:bottom w:val="single" w:sz="8" w:space="0" w:color="auto"/>
              <w:right w:val="single" w:sz="8" w:space="0" w:color="auto"/>
            </w:tcBorders>
            <w:shd w:val="clear" w:color="000000" w:fill="FFD966"/>
            <w:noWrap/>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TOTALES</w:t>
            </w:r>
          </w:p>
        </w:tc>
        <w:tc>
          <w:tcPr>
            <w:tcW w:w="2693" w:type="dxa"/>
            <w:tcBorders>
              <w:top w:val="nil"/>
              <w:left w:val="nil"/>
              <w:bottom w:val="single" w:sz="8" w:space="0" w:color="auto"/>
              <w:right w:val="single" w:sz="8" w:space="0" w:color="auto"/>
            </w:tcBorders>
            <w:shd w:val="clear" w:color="000000" w:fill="FFD966"/>
            <w:noWrap/>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30.221</w:t>
            </w:r>
          </w:p>
        </w:tc>
        <w:tc>
          <w:tcPr>
            <w:tcW w:w="2410" w:type="dxa"/>
            <w:tcBorders>
              <w:top w:val="nil"/>
              <w:left w:val="nil"/>
              <w:bottom w:val="single" w:sz="8" w:space="0" w:color="auto"/>
              <w:right w:val="single" w:sz="8" w:space="0" w:color="auto"/>
            </w:tcBorders>
            <w:shd w:val="clear" w:color="000000" w:fill="FFD966"/>
            <w:noWrap/>
            <w:vAlign w:val="center"/>
            <w:hideMark/>
          </w:tcPr>
          <w:p w:rsidR="004D54A5" w:rsidRDefault="00A83465">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6.611</w:t>
            </w:r>
          </w:p>
        </w:tc>
      </w:tr>
    </w:tbl>
    <w:p w:rsidR="002939B1" w:rsidRDefault="002939B1" w:rsidP="002939B1">
      <w:pPr>
        <w:spacing w:line="100" w:lineRule="atLeast"/>
        <w:jc w:val="center"/>
        <w:rPr>
          <w:rFonts w:ascii="Arial" w:hAnsi="Arial" w:cs="Arial"/>
          <w:color w:val="000300"/>
          <w:sz w:val="16"/>
          <w:szCs w:val="18"/>
        </w:rPr>
      </w:pPr>
      <w:r>
        <w:rPr>
          <w:rFonts w:ascii="Arial" w:eastAsia="Calibri" w:hAnsi="Arial" w:cs="Arial"/>
          <w:bCs/>
          <w:sz w:val="16"/>
          <w:szCs w:val="16"/>
        </w:rPr>
        <w:t xml:space="preserve">Fuente: </w:t>
      </w:r>
      <w:r>
        <w:rPr>
          <w:rFonts w:ascii="Arial" w:hAnsi="Arial" w:cs="Arial"/>
          <w:sz w:val="16"/>
          <w:szCs w:val="16"/>
        </w:rPr>
        <w:t>Tablero de control Planoteca</w:t>
      </w:r>
      <w:r>
        <w:rPr>
          <w:rFonts w:ascii="Arial" w:eastAsia="Calibri" w:hAnsi="Arial" w:cs="Arial"/>
          <w:bCs/>
          <w:sz w:val="16"/>
          <w:szCs w:val="16"/>
        </w:rPr>
        <w:t xml:space="preserve"> – </w:t>
      </w:r>
      <w:r>
        <w:rPr>
          <w:rFonts w:ascii="Arial" w:hAnsi="Arial" w:cs="Arial"/>
          <w:color w:val="000300"/>
          <w:sz w:val="16"/>
          <w:szCs w:val="18"/>
        </w:rPr>
        <w:t>Consolidado planos inventariados</w:t>
      </w:r>
      <w:r w:rsidR="00756DA3">
        <w:rPr>
          <w:rFonts w:ascii="Arial" w:hAnsi="Arial" w:cs="Arial"/>
          <w:color w:val="000300"/>
          <w:sz w:val="16"/>
          <w:szCs w:val="18"/>
        </w:rPr>
        <w:t xml:space="preserve"> planoteca </w:t>
      </w:r>
      <w:r>
        <w:rPr>
          <w:rFonts w:ascii="Arial" w:hAnsi="Arial" w:cs="Arial"/>
          <w:color w:val="000300"/>
          <w:sz w:val="16"/>
          <w:szCs w:val="18"/>
        </w:rPr>
        <w:t>vigencias 2017-18-19</w:t>
      </w:r>
    </w:p>
    <w:p w:rsidR="004D54A5" w:rsidRDefault="00A83465">
      <w:pPr>
        <w:spacing w:line="288" w:lineRule="auto"/>
        <w:jc w:val="both"/>
        <w:rPr>
          <w:rFonts w:eastAsia="Times New Roman" w:cs="Times New Roman"/>
          <w:color w:val="000300"/>
          <w:lang w:eastAsia="es-CO"/>
        </w:rPr>
      </w:pPr>
      <w:r>
        <w:rPr>
          <w:rFonts w:eastAsia="Times New Roman" w:cs="Arial"/>
          <w:color w:val="000300"/>
          <w:szCs w:val="21"/>
          <w:lang w:eastAsia="es-CO"/>
        </w:rPr>
        <w:t xml:space="preserve">Cifra de la cual </w:t>
      </w:r>
      <w:r w:rsidR="000D2096">
        <w:rPr>
          <w:rFonts w:eastAsia="Times New Roman" w:cs="Arial"/>
          <w:color w:val="000300"/>
          <w:szCs w:val="21"/>
          <w:lang w:eastAsia="es-CO"/>
        </w:rPr>
        <w:t xml:space="preserve">se </w:t>
      </w:r>
      <w:r>
        <w:rPr>
          <w:rFonts w:eastAsia="Times New Roman" w:cs="Arial"/>
          <w:color w:val="000300"/>
          <w:szCs w:val="21"/>
          <w:lang w:eastAsia="es-CO"/>
        </w:rPr>
        <w:t>partió para su organización, consolidándose al final del proceso de levantamiento de inventario de planos un inventario total detallado en la siguiente tabla por Localidades y el total de cada un</w:t>
      </w:r>
      <w:r w:rsidR="000D2096">
        <w:rPr>
          <w:rFonts w:eastAsia="Times New Roman" w:cs="Arial"/>
          <w:color w:val="000300"/>
          <w:szCs w:val="21"/>
          <w:lang w:eastAsia="es-CO"/>
        </w:rPr>
        <w:t>o</w:t>
      </w:r>
      <w:r>
        <w:rPr>
          <w:rFonts w:eastAsia="Times New Roman" w:cs="Arial"/>
          <w:color w:val="000300"/>
          <w:szCs w:val="21"/>
          <w:lang w:eastAsia="es-CO"/>
        </w:rPr>
        <w:t>.</w:t>
      </w:r>
    </w:p>
    <w:p w:rsidR="004D54A5" w:rsidRDefault="00A83465">
      <w:pPr>
        <w:spacing w:line="100" w:lineRule="atLeast"/>
        <w:jc w:val="center"/>
        <w:rPr>
          <w:rFonts w:ascii="Arial" w:hAnsi="Arial" w:cs="Arial"/>
          <w:color w:val="000300"/>
          <w:sz w:val="18"/>
          <w:szCs w:val="18"/>
        </w:rPr>
      </w:pPr>
      <w:r>
        <w:rPr>
          <w:rFonts w:ascii="Arial" w:hAnsi="Arial" w:cs="Arial"/>
          <w:noProof/>
          <w:color w:val="000300"/>
          <w:sz w:val="18"/>
          <w:szCs w:val="18"/>
          <w:lang w:val="es-CO" w:eastAsia="es-CO"/>
        </w:rPr>
        <w:drawing>
          <wp:inline distT="0" distB="0" distL="0" distR="0">
            <wp:extent cx="4977052" cy="3979469"/>
            <wp:effectExtent l="0" t="0" r="0" b="25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067115" cy="4051480"/>
                    </a:xfrm>
                    <a:prstGeom prst="rect">
                      <a:avLst/>
                    </a:prstGeom>
                    <a:noFill/>
                    <a:ln>
                      <a:noFill/>
                    </a:ln>
                  </pic:spPr>
                </pic:pic>
              </a:graphicData>
            </a:graphic>
          </wp:inline>
        </w:drawing>
      </w:r>
    </w:p>
    <w:p w:rsidR="004D54A5" w:rsidRDefault="00A83465">
      <w:pPr>
        <w:spacing w:line="100" w:lineRule="atLeast"/>
        <w:jc w:val="center"/>
        <w:rPr>
          <w:rFonts w:ascii="Arial" w:hAnsi="Arial" w:cs="Arial"/>
          <w:color w:val="000300"/>
          <w:sz w:val="16"/>
          <w:szCs w:val="18"/>
        </w:rPr>
      </w:pPr>
      <w:r>
        <w:rPr>
          <w:rFonts w:ascii="Arial" w:eastAsia="Calibri" w:hAnsi="Arial" w:cs="Arial"/>
          <w:bCs/>
          <w:sz w:val="16"/>
          <w:szCs w:val="16"/>
        </w:rPr>
        <w:t xml:space="preserve">Fuente: </w:t>
      </w:r>
      <w:r>
        <w:rPr>
          <w:rFonts w:ascii="Arial" w:hAnsi="Arial" w:cs="Arial"/>
          <w:sz w:val="16"/>
          <w:szCs w:val="16"/>
        </w:rPr>
        <w:t>Tablero de control Planoteca</w:t>
      </w:r>
      <w:r>
        <w:rPr>
          <w:rFonts w:ascii="Arial" w:eastAsia="Calibri" w:hAnsi="Arial" w:cs="Arial"/>
          <w:bCs/>
          <w:sz w:val="16"/>
          <w:szCs w:val="16"/>
        </w:rPr>
        <w:t xml:space="preserve"> – </w:t>
      </w:r>
      <w:r>
        <w:rPr>
          <w:rFonts w:ascii="Arial" w:hAnsi="Arial" w:cs="Arial"/>
          <w:color w:val="000300"/>
          <w:sz w:val="16"/>
          <w:szCs w:val="18"/>
        </w:rPr>
        <w:t>Consolidado planos recibidos vigencias 2017-18-19</w:t>
      </w:r>
    </w:p>
    <w:p w:rsidR="004D54A5" w:rsidRDefault="00A83465">
      <w:pPr>
        <w:spacing w:line="100" w:lineRule="atLeast"/>
        <w:jc w:val="both"/>
        <w:rPr>
          <w:rFonts w:cs="Arial"/>
          <w:color w:val="000300"/>
          <w:sz w:val="20"/>
          <w:szCs w:val="21"/>
        </w:rPr>
      </w:pPr>
      <w:r>
        <w:rPr>
          <w:rFonts w:cs="Arial"/>
          <w:color w:val="000300"/>
          <w:szCs w:val="21"/>
        </w:rPr>
        <w:t>Partiendo de este inventario, se clasifico de manera técnica y por Localidades lo que ayuda al momento de una consulta a su rápida ubicación, en la siguiente gr</w:t>
      </w:r>
      <w:r w:rsidR="00E82C23">
        <w:rPr>
          <w:rFonts w:cs="Arial"/>
          <w:color w:val="000300"/>
          <w:szCs w:val="21"/>
        </w:rPr>
        <w:t>á</w:t>
      </w:r>
      <w:r>
        <w:rPr>
          <w:rFonts w:cs="Arial"/>
          <w:color w:val="000300"/>
          <w:szCs w:val="21"/>
        </w:rPr>
        <w:t xml:space="preserve">fica se aprecia la clasificación realizada y el universo de planos intervenidos (primeros auxilios), sin intervenir y los inventariados.  </w:t>
      </w:r>
    </w:p>
    <w:p w:rsidR="004D54A5" w:rsidRDefault="00A83465">
      <w:pPr>
        <w:spacing w:line="100" w:lineRule="atLeast"/>
        <w:jc w:val="center"/>
        <w:rPr>
          <w:rFonts w:ascii="Arial" w:hAnsi="Arial" w:cs="Arial"/>
          <w:color w:val="000300"/>
          <w:szCs w:val="18"/>
        </w:rPr>
      </w:pPr>
      <w:r>
        <w:rPr>
          <w:rFonts w:ascii="Arial" w:hAnsi="Arial" w:cs="Arial"/>
          <w:noProof/>
          <w:color w:val="000300"/>
          <w:szCs w:val="18"/>
          <w:lang w:val="es-CO" w:eastAsia="es-CO"/>
        </w:rPr>
        <w:lastRenderedPageBreak/>
        <w:drawing>
          <wp:inline distT="0" distB="0" distL="0" distR="0">
            <wp:extent cx="4309110" cy="26924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309110" cy="2692400"/>
                    </a:xfrm>
                    <a:prstGeom prst="rect">
                      <a:avLst/>
                    </a:prstGeom>
                    <a:noFill/>
                  </pic:spPr>
                </pic:pic>
              </a:graphicData>
            </a:graphic>
          </wp:inline>
        </w:drawing>
      </w:r>
    </w:p>
    <w:p w:rsidR="004D54A5" w:rsidRDefault="00A83465">
      <w:pPr>
        <w:spacing w:line="100" w:lineRule="atLeast"/>
        <w:jc w:val="center"/>
        <w:rPr>
          <w:rFonts w:ascii="Arial" w:hAnsi="Arial" w:cs="Arial"/>
          <w:color w:val="000300"/>
          <w:szCs w:val="18"/>
        </w:rPr>
      </w:pPr>
      <w:r>
        <w:rPr>
          <w:rFonts w:ascii="Arial" w:eastAsia="Calibri" w:hAnsi="Arial" w:cs="Arial"/>
          <w:bCs/>
          <w:sz w:val="16"/>
          <w:szCs w:val="16"/>
        </w:rPr>
        <w:t xml:space="preserve">Fuente: </w:t>
      </w:r>
      <w:r>
        <w:rPr>
          <w:rFonts w:ascii="Arial" w:hAnsi="Arial" w:cs="Arial"/>
          <w:sz w:val="16"/>
          <w:szCs w:val="16"/>
        </w:rPr>
        <w:t>Tablero de control Planoteca</w:t>
      </w:r>
      <w:r>
        <w:rPr>
          <w:rFonts w:ascii="Arial" w:eastAsia="Calibri" w:hAnsi="Arial" w:cs="Arial"/>
          <w:bCs/>
          <w:sz w:val="16"/>
          <w:szCs w:val="16"/>
        </w:rPr>
        <w:t xml:space="preserve"> – </w:t>
      </w:r>
      <w:r>
        <w:rPr>
          <w:rFonts w:ascii="Arial" w:hAnsi="Arial" w:cs="Arial"/>
          <w:color w:val="000300"/>
          <w:sz w:val="16"/>
          <w:szCs w:val="18"/>
        </w:rPr>
        <w:t>Consolidado clasificación Planos</w:t>
      </w:r>
    </w:p>
    <w:p w:rsidR="00706152" w:rsidRDefault="00A83465">
      <w:pPr>
        <w:jc w:val="both"/>
        <w:rPr>
          <w:rFonts w:eastAsia="Times New Roman" w:cstheme="minorHAnsi"/>
          <w:lang w:val="es-CO" w:eastAsia="es-CO"/>
        </w:rPr>
      </w:pPr>
      <w:r>
        <w:rPr>
          <w:rFonts w:eastAsia="Times New Roman" w:cstheme="minorHAnsi"/>
          <w:lang w:val="es-CO" w:eastAsia="es-CO"/>
        </w:rPr>
        <w:t xml:space="preserve">Así también, se procedió </w:t>
      </w:r>
      <w:r w:rsidR="00801FF8">
        <w:rPr>
          <w:rFonts w:eastAsia="Times New Roman" w:cstheme="minorHAnsi"/>
          <w:lang w:val="es-CO" w:eastAsia="es-CO"/>
        </w:rPr>
        <w:t xml:space="preserve">en las vigencias 2017 y 2018 </w:t>
      </w:r>
      <w:r>
        <w:rPr>
          <w:rFonts w:eastAsia="Times New Roman" w:cstheme="minorHAnsi"/>
          <w:lang w:val="es-CO" w:eastAsia="es-CO"/>
        </w:rPr>
        <w:t xml:space="preserve">a la elaboración de Tablas de Control de Acceso –TAC y el Banco Terminológico -BANTER de series </w:t>
      </w:r>
      <w:r w:rsidR="00801FF8">
        <w:rPr>
          <w:rFonts w:eastAsia="Times New Roman" w:cstheme="minorHAnsi"/>
          <w:lang w:val="es-CO" w:eastAsia="es-CO"/>
        </w:rPr>
        <w:t xml:space="preserve">, </w:t>
      </w:r>
      <w:r>
        <w:rPr>
          <w:rFonts w:eastAsia="Times New Roman" w:cstheme="minorHAnsi"/>
          <w:lang w:val="es-CO" w:eastAsia="es-CO"/>
        </w:rPr>
        <w:t>subseries</w:t>
      </w:r>
      <w:r w:rsidR="00801FF8">
        <w:rPr>
          <w:rFonts w:eastAsia="Times New Roman" w:cstheme="minorHAnsi"/>
          <w:lang w:val="es-CO" w:eastAsia="es-CO"/>
        </w:rPr>
        <w:t xml:space="preserve"> y tipos documentales </w:t>
      </w:r>
      <w:r>
        <w:rPr>
          <w:rFonts w:eastAsia="Times New Roman" w:cstheme="minorHAnsi"/>
          <w:lang w:val="es-CO" w:eastAsia="es-CO"/>
        </w:rPr>
        <w:t xml:space="preserve"> definid</w:t>
      </w:r>
      <w:r w:rsidR="00801FF8">
        <w:rPr>
          <w:rFonts w:eastAsia="Times New Roman" w:cstheme="minorHAnsi"/>
          <w:lang w:val="es-CO" w:eastAsia="es-CO"/>
        </w:rPr>
        <w:t>o</w:t>
      </w:r>
      <w:r>
        <w:rPr>
          <w:rFonts w:eastAsia="Times New Roman" w:cstheme="minorHAnsi"/>
          <w:lang w:val="es-CO" w:eastAsia="es-CO"/>
        </w:rPr>
        <w:t xml:space="preserve">s en las TRD, las cuales surtieron aprobación respectiva del comité de archivo y como los demás instrumentos archivísticos, publicadas en la página web (Ley 1712 de 2015) y en Isolución, donde también están publicadas las TRD y los Cuadros de Clasificación Documental de estas, y los demás instrumentos archivísticos (PGD, PINAR, SIC).  </w:t>
      </w:r>
    </w:p>
    <w:p w:rsidR="004D54A5" w:rsidRDefault="00A83465">
      <w:pPr>
        <w:jc w:val="both"/>
        <w:rPr>
          <w:rFonts w:ascii="Calibri" w:eastAsia="Times New Roman" w:hAnsi="Calibri" w:cs="Times New Roman"/>
          <w:color w:val="000000"/>
          <w:szCs w:val="18"/>
          <w:lang w:eastAsia="es-CO"/>
        </w:rPr>
      </w:pPr>
      <w:r>
        <w:rPr>
          <w:rFonts w:eastAsia="Times New Roman" w:cstheme="minorHAnsi"/>
          <w:lang w:val="es-CO" w:eastAsia="es-CO"/>
        </w:rPr>
        <w:t xml:space="preserve">Retomando el tema de </w:t>
      </w:r>
      <w:r>
        <w:rPr>
          <w:rFonts w:eastAsia="Calibri" w:cs="Arial"/>
          <w:bCs/>
          <w:szCs w:val="20"/>
        </w:rPr>
        <w:t>la centralización de los archivos de la entidad en la sede del Archivo Central, ubicado en la calle 17 No 52 – 10 de</w:t>
      </w:r>
      <w:r w:rsidR="00E82C23">
        <w:rPr>
          <w:rFonts w:eastAsia="Calibri" w:cs="Arial"/>
          <w:bCs/>
          <w:szCs w:val="20"/>
        </w:rPr>
        <w:t>l</w:t>
      </w:r>
      <w:r>
        <w:rPr>
          <w:rFonts w:eastAsia="Calibri" w:cs="Arial"/>
          <w:bCs/>
          <w:szCs w:val="20"/>
        </w:rPr>
        <w:t xml:space="preserve"> barrio Puente Aranda, se presenta a continuación el avance de dicha actividad para la cual se </w:t>
      </w:r>
      <w:r w:rsidR="00E82C23">
        <w:rPr>
          <w:rFonts w:eastAsia="Calibri" w:cs="Arial"/>
          <w:bCs/>
          <w:szCs w:val="20"/>
        </w:rPr>
        <w:t>contó</w:t>
      </w:r>
      <w:r>
        <w:rPr>
          <w:rFonts w:eastAsia="Calibri" w:cs="Arial"/>
          <w:bCs/>
          <w:szCs w:val="20"/>
        </w:rPr>
        <w:t xml:space="preserve"> con la ejecución de los contratos,</w:t>
      </w:r>
      <w:r>
        <w:rPr>
          <w:rFonts w:eastAsia="Calibri" w:cs="Arial"/>
          <w:bCs/>
          <w:sz w:val="28"/>
          <w:szCs w:val="20"/>
        </w:rPr>
        <w:t xml:space="preserve"> </w:t>
      </w:r>
      <w:r>
        <w:rPr>
          <w:rFonts w:ascii="Calibri" w:eastAsia="Times New Roman" w:hAnsi="Calibri" w:cs="Times New Roman"/>
          <w:color w:val="000000"/>
          <w:szCs w:val="18"/>
          <w:lang w:eastAsia="es-CO"/>
        </w:rPr>
        <w:t>No. 3369-19 suscrito con la empresa Puentes Ortega y Cia. Ltda. en ejecución del Traslado de archivos sede y C</w:t>
      </w:r>
      <w:r w:rsidR="007E36DA">
        <w:rPr>
          <w:rFonts w:ascii="Calibri" w:eastAsia="Times New Roman" w:hAnsi="Calibri" w:cs="Times New Roman"/>
          <w:color w:val="000000"/>
          <w:szCs w:val="18"/>
          <w:lang w:eastAsia="es-CO"/>
        </w:rPr>
        <w:t>S</w:t>
      </w:r>
      <w:r>
        <w:rPr>
          <w:rFonts w:ascii="Calibri" w:eastAsia="Times New Roman" w:hAnsi="Calibri" w:cs="Times New Roman"/>
          <w:color w:val="000000"/>
          <w:szCs w:val="18"/>
          <w:lang w:eastAsia="es-CO"/>
        </w:rPr>
        <w:t>EAD, y el otro contrato No. 3372-19 suscrito con la empresa Portes de Colombia SAS en ejecución del Traslado de planos y planotecas de la sede, y el mantenimiento de las planotecas, como se resume a continuación.</w:t>
      </w:r>
    </w:p>
    <w:p w:rsidR="004D54A5" w:rsidRDefault="00A83465">
      <w:pPr>
        <w:tabs>
          <w:tab w:val="left" w:pos="2581"/>
        </w:tabs>
        <w:spacing w:line="100" w:lineRule="atLeast"/>
        <w:jc w:val="both"/>
        <w:rPr>
          <w:rFonts w:eastAsia="Calibri" w:cs="Arial"/>
          <w:bCs/>
          <w:szCs w:val="20"/>
        </w:rPr>
      </w:pPr>
      <w:r>
        <w:rPr>
          <w:rFonts w:eastAsia="Calibri" w:cs="Arial"/>
          <w:bCs/>
          <w:szCs w:val="20"/>
        </w:rPr>
        <w:t xml:space="preserve">El día 16 de septiembre se dio inicio el proceso de centralización de los archivos del IDRD en el Archivo Central – IDRD ubicado en Puente Aranda, traslado que ejecuta la empresa Puentes Ortega y Compañía Ltda en cumplimiento al contrato No 3369 de 2019.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4"/>
        <w:gridCol w:w="939"/>
        <w:gridCol w:w="999"/>
        <w:gridCol w:w="889"/>
        <w:gridCol w:w="1498"/>
        <w:gridCol w:w="1455"/>
      </w:tblGrid>
      <w:tr w:rsidR="004D54A5" w:rsidTr="00E330DD">
        <w:tc>
          <w:tcPr>
            <w:tcW w:w="2714" w:type="dxa"/>
            <w:vMerge w:val="restart"/>
            <w:shd w:val="clear" w:color="auto" w:fill="D9D9D9" w:themeFill="background1" w:themeFillShade="D9"/>
          </w:tcPr>
          <w:p w:rsidR="004D54A5" w:rsidRDefault="00A83465" w:rsidP="00A023A9">
            <w:pPr>
              <w:tabs>
                <w:tab w:val="left" w:pos="2581"/>
              </w:tabs>
              <w:spacing w:after="0" w:line="100" w:lineRule="atLeast"/>
              <w:jc w:val="center"/>
              <w:rPr>
                <w:rFonts w:eastAsia="Calibri" w:cs="Arial"/>
                <w:bCs/>
                <w:sz w:val="20"/>
                <w:szCs w:val="20"/>
              </w:rPr>
            </w:pPr>
            <w:r>
              <w:rPr>
                <w:rFonts w:ascii="Calibri" w:eastAsia="Times New Roman" w:hAnsi="Calibri" w:cs="Times New Roman"/>
                <w:color w:val="000000"/>
                <w:szCs w:val="18"/>
                <w:lang w:eastAsia="es-CO"/>
              </w:rPr>
              <w:t xml:space="preserve">  </w:t>
            </w:r>
            <w:r>
              <w:rPr>
                <w:rFonts w:eastAsia="Calibri" w:cs="Arial"/>
                <w:bCs/>
                <w:szCs w:val="20"/>
              </w:rPr>
              <w:t xml:space="preserve">  </w:t>
            </w:r>
            <w:r>
              <w:rPr>
                <w:rFonts w:eastAsia="Times New Roman" w:cstheme="minorHAnsi"/>
                <w:lang w:val="es-CO" w:eastAsia="es-CO"/>
              </w:rPr>
              <w:t xml:space="preserve"> </w:t>
            </w:r>
          </w:p>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CRONOGRAMA</w:t>
            </w:r>
          </w:p>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Ubicación</w:t>
            </w:r>
          </w:p>
        </w:tc>
        <w:tc>
          <w:tcPr>
            <w:tcW w:w="2827" w:type="dxa"/>
            <w:gridSpan w:val="3"/>
            <w:shd w:val="clear" w:color="auto" w:fill="D9D9D9" w:themeFill="background1" w:themeFillShade="D9"/>
            <w:vAlign w:val="center"/>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Volumen - Aproximado</w:t>
            </w:r>
          </w:p>
        </w:tc>
        <w:tc>
          <w:tcPr>
            <w:tcW w:w="2953" w:type="dxa"/>
            <w:gridSpan w:val="2"/>
            <w:shd w:val="clear" w:color="auto" w:fill="D9D9D9" w:themeFill="background1" w:themeFillShade="D9"/>
            <w:vAlign w:val="center"/>
          </w:tcPr>
          <w:p w:rsidR="004D54A5" w:rsidRDefault="004D54A5" w:rsidP="00A023A9">
            <w:pPr>
              <w:tabs>
                <w:tab w:val="left" w:pos="2581"/>
              </w:tabs>
              <w:spacing w:after="0" w:line="100" w:lineRule="atLeast"/>
              <w:jc w:val="center"/>
              <w:rPr>
                <w:rFonts w:eastAsia="Calibri" w:cs="Arial"/>
                <w:bCs/>
                <w:sz w:val="20"/>
                <w:szCs w:val="20"/>
              </w:rPr>
            </w:pPr>
          </w:p>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Fechas Extremas</w:t>
            </w:r>
          </w:p>
        </w:tc>
      </w:tr>
      <w:tr w:rsidR="004D54A5" w:rsidTr="00E330DD">
        <w:trPr>
          <w:trHeight w:val="404"/>
        </w:trPr>
        <w:tc>
          <w:tcPr>
            <w:tcW w:w="2714" w:type="dxa"/>
            <w:vMerge/>
            <w:shd w:val="clear" w:color="auto" w:fill="D9D9D9" w:themeFill="background1" w:themeFillShade="D9"/>
          </w:tcPr>
          <w:p w:rsidR="004D54A5" w:rsidRDefault="004D54A5" w:rsidP="00A023A9">
            <w:pPr>
              <w:tabs>
                <w:tab w:val="left" w:pos="2581"/>
              </w:tabs>
              <w:spacing w:after="0" w:line="100" w:lineRule="atLeast"/>
              <w:rPr>
                <w:rFonts w:eastAsia="Calibri" w:cs="Arial"/>
                <w:bCs/>
                <w:sz w:val="20"/>
                <w:szCs w:val="20"/>
              </w:rPr>
            </w:pPr>
          </w:p>
        </w:tc>
        <w:tc>
          <w:tcPr>
            <w:tcW w:w="939" w:type="dxa"/>
            <w:shd w:val="clear" w:color="auto" w:fill="D9D9D9" w:themeFill="background1" w:themeFillShade="D9"/>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Cajas</w:t>
            </w:r>
          </w:p>
        </w:tc>
        <w:tc>
          <w:tcPr>
            <w:tcW w:w="999" w:type="dxa"/>
            <w:shd w:val="clear" w:color="auto" w:fill="D9D9D9" w:themeFill="background1" w:themeFillShade="D9"/>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AZ</w:t>
            </w:r>
          </w:p>
        </w:tc>
        <w:tc>
          <w:tcPr>
            <w:tcW w:w="889" w:type="dxa"/>
            <w:shd w:val="clear" w:color="auto" w:fill="D9D9D9" w:themeFill="background1" w:themeFillShade="D9"/>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Tomo</w:t>
            </w:r>
          </w:p>
        </w:tc>
        <w:tc>
          <w:tcPr>
            <w:tcW w:w="1498" w:type="dxa"/>
            <w:shd w:val="clear" w:color="auto" w:fill="D9D9D9" w:themeFill="background1" w:themeFillShade="D9"/>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Inicial</w:t>
            </w:r>
          </w:p>
        </w:tc>
        <w:tc>
          <w:tcPr>
            <w:tcW w:w="1455" w:type="dxa"/>
            <w:shd w:val="clear" w:color="auto" w:fill="D9D9D9" w:themeFill="background1" w:themeFillShade="D9"/>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Final</w:t>
            </w:r>
          </w:p>
          <w:p w:rsidR="004D54A5" w:rsidRDefault="004D54A5" w:rsidP="00A023A9">
            <w:pPr>
              <w:tabs>
                <w:tab w:val="left" w:pos="2581"/>
              </w:tabs>
              <w:spacing w:after="0" w:line="100" w:lineRule="atLeast"/>
              <w:jc w:val="center"/>
              <w:rPr>
                <w:rFonts w:eastAsia="Calibri" w:cs="Arial"/>
                <w:bCs/>
                <w:sz w:val="20"/>
                <w:szCs w:val="20"/>
              </w:rPr>
            </w:pPr>
          </w:p>
        </w:tc>
      </w:tr>
      <w:tr w:rsidR="004D54A5" w:rsidTr="00271E72">
        <w:tc>
          <w:tcPr>
            <w:tcW w:w="2714"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CSEAD</w:t>
            </w:r>
          </w:p>
        </w:tc>
        <w:tc>
          <w:tcPr>
            <w:tcW w:w="93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2513</w:t>
            </w:r>
          </w:p>
        </w:tc>
        <w:tc>
          <w:tcPr>
            <w:tcW w:w="99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2212</w:t>
            </w:r>
          </w:p>
        </w:tc>
        <w:tc>
          <w:tcPr>
            <w:tcW w:w="88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0</w:t>
            </w:r>
          </w:p>
        </w:tc>
        <w:tc>
          <w:tcPr>
            <w:tcW w:w="1498"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2019/09/16</w:t>
            </w:r>
          </w:p>
        </w:tc>
        <w:tc>
          <w:tcPr>
            <w:tcW w:w="1455"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2019/09/20</w:t>
            </w:r>
          </w:p>
          <w:p w:rsidR="004D54A5" w:rsidRDefault="004D54A5" w:rsidP="00A023A9">
            <w:pPr>
              <w:tabs>
                <w:tab w:val="left" w:pos="2581"/>
              </w:tabs>
              <w:spacing w:after="0" w:line="100" w:lineRule="atLeast"/>
              <w:jc w:val="center"/>
              <w:rPr>
                <w:rFonts w:eastAsia="Calibri" w:cs="Arial"/>
                <w:bCs/>
                <w:sz w:val="20"/>
                <w:szCs w:val="20"/>
              </w:rPr>
            </w:pPr>
          </w:p>
        </w:tc>
      </w:tr>
      <w:tr w:rsidR="004D54A5" w:rsidTr="00271E72">
        <w:tc>
          <w:tcPr>
            <w:tcW w:w="2714"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Parqueadero Sede Administrativa</w:t>
            </w:r>
          </w:p>
        </w:tc>
        <w:tc>
          <w:tcPr>
            <w:tcW w:w="93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2102</w:t>
            </w:r>
          </w:p>
        </w:tc>
        <w:tc>
          <w:tcPr>
            <w:tcW w:w="99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390</w:t>
            </w:r>
          </w:p>
        </w:tc>
        <w:tc>
          <w:tcPr>
            <w:tcW w:w="88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62</w:t>
            </w:r>
          </w:p>
        </w:tc>
        <w:tc>
          <w:tcPr>
            <w:tcW w:w="1498"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2019/10/07</w:t>
            </w:r>
          </w:p>
        </w:tc>
        <w:tc>
          <w:tcPr>
            <w:tcW w:w="1455"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2019/10/11</w:t>
            </w:r>
          </w:p>
          <w:p w:rsidR="004D54A5" w:rsidRDefault="004D54A5" w:rsidP="00A023A9">
            <w:pPr>
              <w:tabs>
                <w:tab w:val="left" w:pos="2581"/>
              </w:tabs>
              <w:spacing w:after="0" w:line="100" w:lineRule="atLeast"/>
              <w:jc w:val="center"/>
              <w:rPr>
                <w:rFonts w:eastAsia="Calibri" w:cs="Arial"/>
                <w:bCs/>
                <w:sz w:val="20"/>
                <w:szCs w:val="20"/>
              </w:rPr>
            </w:pPr>
          </w:p>
        </w:tc>
      </w:tr>
      <w:tr w:rsidR="004D54A5" w:rsidTr="00271E72">
        <w:tc>
          <w:tcPr>
            <w:tcW w:w="2714"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Archivo Central 1</w:t>
            </w:r>
          </w:p>
          <w:p w:rsidR="004D54A5" w:rsidRDefault="004D54A5" w:rsidP="00A023A9">
            <w:pPr>
              <w:tabs>
                <w:tab w:val="left" w:pos="2581"/>
              </w:tabs>
              <w:spacing w:after="0" w:line="100" w:lineRule="atLeast"/>
              <w:jc w:val="center"/>
              <w:rPr>
                <w:rFonts w:eastAsia="Calibri" w:cs="Arial"/>
                <w:bCs/>
                <w:sz w:val="20"/>
                <w:szCs w:val="20"/>
              </w:rPr>
            </w:pPr>
          </w:p>
        </w:tc>
        <w:tc>
          <w:tcPr>
            <w:tcW w:w="93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4536</w:t>
            </w:r>
          </w:p>
        </w:tc>
        <w:tc>
          <w:tcPr>
            <w:tcW w:w="99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1671</w:t>
            </w:r>
          </w:p>
        </w:tc>
        <w:tc>
          <w:tcPr>
            <w:tcW w:w="88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2715</w:t>
            </w:r>
          </w:p>
        </w:tc>
        <w:tc>
          <w:tcPr>
            <w:tcW w:w="1498"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2019/10/21</w:t>
            </w:r>
          </w:p>
        </w:tc>
        <w:tc>
          <w:tcPr>
            <w:tcW w:w="1455"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2019/10/30</w:t>
            </w:r>
          </w:p>
          <w:p w:rsidR="004D54A5" w:rsidRDefault="004D54A5" w:rsidP="00A023A9">
            <w:pPr>
              <w:tabs>
                <w:tab w:val="left" w:pos="2581"/>
              </w:tabs>
              <w:spacing w:after="0" w:line="100" w:lineRule="atLeast"/>
              <w:jc w:val="center"/>
              <w:rPr>
                <w:rFonts w:eastAsia="Calibri" w:cs="Arial"/>
                <w:bCs/>
                <w:sz w:val="20"/>
                <w:szCs w:val="20"/>
              </w:rPr>
            </w:pPr>
          </w:p>
        </w:tc>
      </w:tr>
      <w:tr w:rsidR="004D54A5" w:rsidTr="00271E72">
        <w:tc>
          <w:tcPr>
            <w:tcW w:w="2714"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Archivo Central 2</w:t>
            </w:r>
          </w:p>
          <w:p w:rsidR="004D54A5" w:rsidRDefault="004D54A5" w:rsidP="00A023A9">
            <w:pPr>
              <w:tabs>
                <w:tab w:val="left" w:pos="2581"/>
              </w:tabs>
              <w:spacing w:after="0" w:line="100" w:lineRule="atLeast"/>
              <w:jc w:val="center"/>
              <w:rPr>
                <w:rFonts w:eastAsia="Calibri" w:cs="Arial"/>
                <w:bCs/>
                <w:sz w:val="20"/>
                <w:szCs w:val="20"/>
              </w:rPr>
            </w:pPr>
          </w:p>
        </w:tc>
        <w:tc>
          <w:tcPr>
            <w:tcW w:w="93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4470</w:t>
            </w:r>
          </w:p>
        </w:tc>
        <w:tc>
          <w:tcPr>
            <w:tcW w:w="99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464</w:t>
            </w:r>
          </w:p>
        </w:tc>
        <w:tc>
          <w:tcPr>
            <w:tcW w:w="88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490</w:t>
            </w:r>
          </w:p>
        </w:tc>
        <w:tc>
          <w:tcPr>
            <w:tcW w:w="1498"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2019/11/05</w:t>
            </w:r>
          </w:p>
        </w:tc>
        <w:tc>
          <w:tcPr>
            <w:tcW w:w="1455"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2019/11/12</w:t>
            </w:r>
          </w:p>
        </w:tc>
      </w:tr>
      <w:tr w:rsidR="004D54A5" w:rsidTr="00271E72">
        <w:tc>
          <w:tcPr>
            <w:tcW w:w="2714"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Comisión y Planoteca</w:t>
            </w:r>
          </w:p>
        </w:tc>
        <w:tc>
          <w:tcPr>
            <w:tcW w:w="93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2363</w:t>
            </w:r>
          </w:p>
          <w:p w:rsidR="004D54A5" w:rsidRDefault="004D54A5" w:rsidP="00A023A9">
            <w:pPr>
              <w:tabs>
                <w:tab w:val="left" w:pos="2581"/>
              </w:tabs>
              <w:spacing w:after="0" w:line="100" w:lineRule="atLeast"/>
              <w:jc w:val="center"/>
              <w:rPr>
                <w:rFonts w:eastAsia="Calibri" w:cs="Arial"/>
                <w:bCs/>
                <w:sz w:val="20"/>
                <w:szCs w:val="20"/>
              </w:rPr>
            </w:pPr>
          </w:p>
        </w:tc>
        <w:tc>
          <w:tcPr>
            <w:tcW w:w="99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0</w:t>
            </w:r>
          </w:p>
        </w:tc>
        <w:tc>
          <w:tcPr>
            <w:tcW w:w="889"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2933</w:t>
            </w:r>
          </w:p>
        </w:tc>
        <w:tc>
          <w:tcPr>
            <w:tcW w:w="1498"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2019/11/13</w:t>
            </w:r>
          </w:p>
        </w:tc>
        <w:tc>
          <w:tcPr>
            <w:tcW w:w="1455" w:type="dxa"/>
            <w:shd w:val="clear" w:color="auto" w:fill="auto"/>
          </w:tcPr>
          <w:p w:rsidR="004D54A5" w:rsidRDefault="00A83465" w:rsidP="00A023A9">
            <w:pPr>
              <w:tabs>
                <w:tab w:val="left" w:pos="2581"/>
              </w:tabs>
              <w:spacing w:after="0" w:line="100" w:lineRule="atLeast"/>
              <w:jc w:val="center"/>
              <w:rPr>
                <w:rFonts w:eastAsia="Calibri" w:cs="Arial"/>
                <w:bCs/>
                <w:sz w:val="20"/>
                <w:szCs w:val="20"/>
              </w:rPr>
            </w:pPr>
            <w:r>
              <w:rPr>
                <w:rFonts w:eastAsia="Calibri" w:cs="Arial"/>
                <w:bCs/>
                <w:sz w:val="20"/>
                <w:szCs w:val="20"/>
              </w:rPr>
              <w:t>2019/11/18</w:t>
            </w:r>
          </w:p>
        </w:tc>
      </w:tr>
    </w:tbl>
    <w:p w:rsidR="004D54A5" w:rsidRDefault="002939B1" w:rsidP="00530876">
      <w:pPr>
        <w:jc w:val="center"/>
        <w:rPr>
          <w:rFonts w:eastAsia="Times New Roman" w:cstheme="minorHAnsi"/>
          <w:lang w:val="es-CO" w:eastAsia="es-CO"/>
        </w:rPr>
      </w:pPr>
      <w:r w:rsidRPr="002939B1">
        <w:rPr>
          <w:rFonts w:eastAsia="Times New Roman" w:cstheme="minorHAnsi"/>
          <w:sz w:val="18"/>
          <w:lang w:val="es-CO" w:eastAsia="es-CO"/>
        </w:rPr>
        <w:t xml:space="preserve">Fuente: </w:t>
      </w:r>
      <w:r>
        <w:rPr>
          <w:rFonts w:eastAsia="Calibri" w:cs="Arial"/>
          <w:bCs/>
          <w:sz w:val="18"/>
          <w:szCs w:val="18"/>
        </w:rPr>
        <w:t>C</w:t>
      </w:r>
      <w:r w:rsidRPr="00A023A9">
        <w:rPr>
          <w:rFonts w:eastAsia="Calibri" w:cs="Arial"/>
          <w:bCs/>
          <w:sz w:val="18"/>
          <w:szCs w:val="18"/>
        </w:rPr>
        <w:t xml:space="preserve">ronograma traslado de archivos del IDRD al Archivo Central </w:t>
      </w:r>
      <w:r>
        <w:rPr>
          <w:rFonts w:eastAsia="Calibri" w:cs="Arial"/>
          <w:bCs/>
          <w:sz w:val="18"/>
          <w:szCs w:val="18"/>
        </w:rPr>
        <w:t xml:space="preserve">del </w:t>
      </w:r>
      <w:r w:rsidRPr="00A023A9">
        <w:rPr>
          <w:rFonts w:eastAsia="Calibri" w:cs="Arial"/>
          <w:bCs/>
          <w:sz w:val="18"/>
          <w:szCs w:val="18"/>
        </w:rPr>
        <w:t>IDRD, ubicado en Puente Aranda.</w:t>
      </w:r>
    </w:p>
    <w:p w:rsidR="004D54A5" w:rsidRDefault="00A83465">
      <w:pPr>
        <w:tabs>
          <w:tab w:val="left" w:pos="2581"/>
        </w:tabs>
        <w:spacing w:line="100" w:lineRule="atLeast"/>
        <w:rPr>
          <w:rFonts w:eastAsia="Calibri" w:cs="Arial"/>
          <w:bCs/>
          <w:szCs w:val="20"/>
        </w:rPr>
      </w:pPr>
      <w:r>
        <w:rPr>
          <w:rFonts w:eastAsia="Calibri" w:cs="Arial"/>
          <w:bCs/>
          <w:szCs w:val="20"/>
        </w:rPr>
        <w:lastRenderedPageBreak/>
        <w:t xml:space="preserve">A continuación, cuadro detallado </w:t>
      </w:r>
      <w:r w:rsidR="006764B0">
        <w:rPr>
          <w:rFonts w:eastAsia="Calibri" w:cs="Arial"/>
          <w:bCs/>
          <w:szCs w:val="20"/>
        </w:rPr>
        <w:t>y consolidado general del</w:t>
      </w:r>
      <w:r>
        <w:rPr>
          <w:rFonts w:eastAsia="Calibri" w:cs="Arial"/>
          <w:bCs/>
          <w:szCs w:val="20"/>
        </w:rPr>
        <w:t xml:space="preserve"> proceso centralización de archivos en </w:t>
      </w:r>
      <w:r w:rsidR="00466221">
        <w:rPr>
          <w:rFonts w:eastAsia="Calibri" w:cs="Arial"/>
          <w:bCs/>
          <w:szCs w:val="20"/>
        </w:rPr>
        <w:t>la sede d</w:t>
      </w:r>
      <w:r>
        <w:rPr>
          <w:rFonts w:eastAsia="Calibri" w:cs="Arial"/>
          <w:bCs/>
          <w:szCs w:val="20"/>
        </w:rPr>
        <w:t xml:space="preserve">el Archivo Central </w:t>
      </w:r>
      <w:r w:rsidR="00466221">
        <w:rPr>
          <w:rFonts w:eastAsia="Calibri" w:cs="Arial"/>
          <w:bCs/>
          <w:szCs w:val="20"/>
        </w:rPr>
        <w:t xml:space="preserve">en </w:t>
      </w:r>
      <w:r>
        <w:rPr>
          <w:rFonts w:eastAsia="Calibri" w:cs="Arial"/>
          <w:bCs/>
          <w:szCs w:val="20"/>
        </w:rPr>
        <w:t>Puente Aranda.</w:t>
      </w:r>
    </w:p>
    <w:tbl>
      <w:tblPr>
        <w:tblW w:w="8637" w:type="dxa"/>
        <w:tblCellMar>
          <w:left w:w="0" w:type="dxa"/>
          <w:right w:w="0" w:type="dxa"/>
        </w:tblCellMar>
        <w:tblLook w:val="04A0" w:firstRow="1" w:lastRow="0" w:firstColumn="1" w:lastColumn="0" w:noHBand="0" w:noVBand="1"/>
      </w:tblPr>
      <w:tblGrid>
        <w:gridCol w:w="1244"/>
        <w:gridCol w:w="1127"/>
        <w:gridCol w:w="1023"/>
        <w:gridCol w:w="971"/>
        <w:gridCol w:w="1035"/>
        <w:gridCol w:w="984"/>
        <w:gridCol w:w="2253"/>
      </w:tblGrid>
      <w:tr w:rsidR="00C801CD" w:rsidRPr="00C801CD" w:rsidTr="00586182">
        <w:trPr>
          <w:trHeight w:val="811"/>
        </w:trPr>
        <w:tc>
          <w:tcPr>
            <w:tcW w:w="1244"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rPr>
                <w:rFonts w:eastAsia="Calibri" w:cs="Arial"/>
                <w:bCs/>
                <w:szCs w:val="20"/>
                <w:lang w:val="es-CO"/>
              </w:rPr>
            </w:pPr>
            <w:r w:rsidRPr="00C801CD">
              <w:rPr>
                <w:rFonts w:eastAsia="Calibri" w:cs="Arial"/>
                <w:b/>
                <w:bCs/>
                <w:szCs w:val="20"/>
                <w:lang w:val="es-CO"/>
              </w:rPr>
              <w:t>Fecha</w:t>
            </w:r>
          </w:p>
        </w:tc>
        <w:tc>
          <w:tcPr>
            <w:tcW w:w="1127"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Actas No</w:t>
            </w:r>
          </w:p>
        </w:tc>
        <w:tc>
          <w:tcPr>
            <w:tcW w:w="1023"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Cajas</w:t>
            </w:r>
          </w:p>
        </w:tc>
        <w:tc>
          <w:tcPr>
            <w:tcW w:w="971"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A-Z</w:t>
            </w:r>
          </w:p>
        </w:tc>
        <w:tc>
          <w:tcPr>
            <w:tcW w:w="1035"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Paquetes</w:t>
            </w:r>
          </w:p>
        </w:tc>
        <w:tc>
          <w:tcPr>
            <w:tcW w:w="984"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Tomos</w:t>
            </w:r>
          </w:p>
        </w:tc>
        <w:tc>
          <w:tcPr>
            <w:tcW w:w="2253" w:type="dxa"/>
            <w:tcBorders>
              <w:top w:val="single" w:sz="8" w:space="0" w:color="FFFFFF"/>
              <w:left w:val="single" w:sz="8" w:space="0" w:color="FFFFFF"/>
              <w:bottom w:val="single" w:sz="24"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rPr>
                <w:rFonts w:eastAsia="Calibri" w:cs="Arial"/>
                <w:bCs/>
                <w:szCs w:val="20"/>
                <w:lang w:val="es-CO"/>
              </w:rPr>
            </w:pPr>
            <w:r w:rsidRPr="00C801CD">
              <w:rPr>
                <w:rFonts w:eastAsia="Calibri" w:cs="Arial"/>
                <w:b/>
                <w:bCs/>
                <w:szCs w:val="20"/>
                <w:lang w:val="es-CO"/>
              </w:rPr>
              <w:t>Ubicación</w:t>
            </w:r>
          </w:p>
        </w:tc>
      </w:tr>
      <w:tr w:rsidR="00C801CD" w:rsidRPr="00C801CD" w:rsidTr="00586182">
        <w:trPr>
          <w:trHeight w:val="593"/>
        </w:trPr>
        <w:tc>
          <w:tcPr>
            <w:tcW w:w="1244" w:type="dxa"/>
            <w:tcBorders>
              <w:top w:val="single" w:sz="24"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16/09/2019</w:t>
            </w:r>
          </w:p>
        </w:tc>
        <w:tc>
          <w:tcPr>
            <w:tcW w:w="1127" w:type="dxa"/>
            <w:tcBorders>
              <w:top w:val="single" w:sz="24"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 y 2</w:t>
            </w:r>
          </w:p>
        </w:tc>
        <w:tc>
          <w:tcPr>
            <w:tcW w:w="1023" w:type="dxa"/>
            <w:tcBorders>
              <w:top w:val="single" w:sz="24"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1523</w:t>
            </w:r>
          </w:p>
        </w:tc>
        <w:tc>
          <w:tcPr>
            <w:tcW w:w="971" w:type="dxa"/>
            <w:tcBorders>
              <w:top w:val="single" w:sz="24"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408</w:t>
            </w:r>
          </w:p>
        </w:tc>
        <w:tc>
          <w:tcPr>
            <w:tcW w:w="1035" w:type="dxa"/>
            <w:tcBorders>
              <w:top w:val="single" w:sz="24"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24"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24"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CSEAD</w:t>
            </w:r>
          </w:p>
        </w:tc>
      </w:tr>
      <w:tr w:rsidR="00C801CD" w:rsidRPr="00C801CD" w:rsidTr="00586182">
        <w:trPr>
          <w:trHeight w:val="544"/>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18/09/2019</w:t>
            </w:r>
          </w:p>
        </w:tc>
        <w:tc>
          <w:tcPr>
            <w:tcW w:w="1127"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3 y 4</w:t>
            </w:r>
          </w:p>
        </w:tc>
        <w:tc>
          <w:tcPr>
            <w:tcW w:w="102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869</w:t>
            </w:r>
          </w:p>
        </w:tc>
        <w:tc>
          <w:tcPr>
            <w:tcW w:w="971"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1805</w:t>
            </w:r>
          </w:p>
        </w:tc>
        <w:tc>
          <w:tcPr>
            <w:tcW w:w="1035"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CSEAD</w:t>
            </w:r>
          </w:p>
        </w:tc>
      </w:tr>
      <w:tr w:rsidR="00C801CD" w:rsidRPr="00C801CD" w:rsidTr="00586182">
        <w:trPr>
          <w:trHeight w:val="664"/>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19/09/2019</w:t>
            </w:r>
          </w:p>
        </w:tc>
        <w:tc>
          <w:tcPr>
            <w:tcW w:w="1127"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5</w:t>
            </w:r>
          </w:p>
        </w:tc>
        <w:tc>
          <w:tcPr>
            <w:tcW w:w="102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264</w:t>
            </w:r>
          </w:p>
        </w:tc>
        <w:tc>
          <w:tcPr>
            <w:tcW w:w="971"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127</w:t>
            </w:r>
          </w:p>
        </w:tc>
        <w:tc>
          <w:tcPr>
            <w:tcW w:w="1035"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180</w:t>
            </w:r>
          </w:p>
        </w:tc>
        <w:tc>
          <w:tcPr>
            <w:tcW w:w="984"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CSEAD</w:t>
            </w:r>
          </w:p>
        </w:tc>
      </w:tr>
      <w:tr w:rsidR="00C801CD" w:rsidRPr="00C801CD" w:rsidTr="00586182">
        <w:trPr>
          <w:trHeight w:val="674"/>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23/09/2019</w:t>
            </w:r>
          </w:p>
        </w:tc>
        <w:tc>
          <w:tcPr>
            <w:tcW w:w="1127"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6 y 7</w:t>
            </w:r>
          </w:p>
        </w:tc>
        <w:tc>
          <w:tcPr>
            <w:tcW w:w="102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2125</w:t>
            </w:r>
          </w:p>
        </w:tc>
        <w:tc>
          <w:tcPr>
            <w:tcW w:w="971"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1035"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w:t>
            </w:r>
          </w:p>
        </w:tc>
      </w:tr>
      <w:tr w:rsidR="00C801CD" w:rsidRPr="00C801CD" w:rsidTr="00586182">
        <w:trPr>
          <w:trHeight w:val="540"/>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26/09/2019</w:t>
            </w:r>
          </w:p>
        </w:tc>
        <w:tc>
          <w:tcPr>
            <w:tcW w:w="1127"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8 y 9</w:t>
            </w:r>
          </w:p>
        </w:tc>
        <w:tc>
          <w:tcPr>
            <w:tcW w:w="102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1036</w:t>
            </w:r>
          </w:p>
        </w:tc>
        <w:tc>
          <w:tcPr>
            <w:tcW w:w="971"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1035"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4500</w:t>
            </w:r>
          </w:p>
        </w:tc>
        <w:tc>
          <w:tcPr>
            <w:tcW w:w="225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w:t>
            </w:r>
          </w:p>
        </w:tc>
      </w:tr>
      <w:tr w:rsidR="00C801CD" w:rsidRPr="00C801CD" w:rsidTr="00586182">
        <w:trPr>
          <w:trHeight w:val="665"/>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27/09/2019</w:t>
            </w:r>
          </w:p>
        </w:tc>
        <w:tc>
          <w:tcPr>
            <w:tcW w:w="1127"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10 y 11</w:t>
            </w:r>
          </w:p>
        </w:tc>
        <w:tc>
          <w:tcPr>
            <w:tcW w:w="102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1665</w:t>
            </w:r>
          </w:p>
        </w:tc>
        <w:tc>
          <w:tcPr>
            <w:tcW w:w="971"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1035"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 Planoteca</w:t>
            </w:r>
          </w:p>
        </w:tc>
      </w:tr>
      <w:tr w:rsidR="00C801CD" w:rsidRPr="00C801CD" w:rsidTr="00586182">
        <w:trPr>
          <w:trHeight w:val="400"/>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01/10/2019</w:t>
            </w:r>
          </w:p>
        </w:tc>
        <w:tc>
          <w:tcPr>
            <w:tcW w:w="1127"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12 y 13</w:t>
            </w:r>
          </w:p>
        </w:tc>
        <w:tc>
          <w:tcPr>
            <w:tcW w:w="102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1578</w:t>
            </w:r>
          </w:p>
        </w:tc>
        <w:tc>
          <w:tcPr>
            <w:tcW w:w="971"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1035"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480</w:t>
            </w:r>
          </w:p>
        </w:tc>
        <w:tc>
          <w:tcPr>
            <w:tcW w:w="225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 Comisión - Parqueadero</w:t>
            </w:r>
          </w:p>
        </w:tc>
      </w:tr>
      <w:tr w:rsidR="00C801CD" w:rsidRPr="00C801CD" w:rsidTr="00586182">
        <w:trPr>
          <w:trHeight w:val="400"/>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03/10/2019</w:t>
            </w:r>
          </w:p>
        </w:tc>
        <w:tc>
          <w:tcPr>
            <w:tcW w:w="1127"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14 y 15</w:t>
            </w:r>
          </w:p>
        </w:tc>
        <w:tc>
          <w:tcPr>
            <w:tcW w:w="102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1268</w:t>
            </w:r>
          </w:p>
        </w:tc>
        <w:tc>
          <w:tcPr>
            <w:tcW w:w="971"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1035"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 Comisión - Planoteca</w:t>
            </w:r>
          </w:p>
        </w:tc>
      </w:tr>
      <w:tr w:rsidR="00C801CD" w:rsidRPr="00C801CD" w:rsidTr="00586182">
        <w:trPr>
          <w:trHeight w:val="400"/>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04/10/2019</w:t>
            </w:r>
          </w:p>
        </w:tc>
        <w:tc>
          <w:tcPr>
            <w:tcW w:w="1127"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16 y 17</w:t>
            </w:r>
          </w:p>
        </w:tc>
        <w:tc>
          <w:tcPr>
            <w:tcW w:w="102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1801</w:t>
            </w:r>
          </w:p>
        </w:tc>
        <w:tc>
          <w:tcPr>
            <w:tcW w:w="971"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292</w:t>
            </w:r>
          </w:p>
        </w:tc>
        <w:tc>
          <w:tcPr>
            <w:tcW w:w="1035"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 Comisión - Planoteca</w:t>
            </w:r>
          </w:p>
        </w:tc>
      </w:tr>
      <w:tr w:rsidR="00C801CD" w:rsidRPr="00C801CD" w:rsidTr="00586182">
        <w:trPr>
          <w:trHeight w:val="708"/>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09/10/2019</w:t>
            </w:r>
          </w:p>
        </w:tc>
        <w:tc>
          <w:tcPr>
            <w:tcW w:w="1127"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18 y 19</w:t>
            </w:r>
          </w:p>
        </w:tc>
        <w:tc>
          <w:tcPr>
            <w:tcW w:w="102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2478</w:t>
            </w:r>
          </w:p>
        </w:tc>
        <w:tc>
          <w:tcPr>
            <w:tcW w:w="971"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1300</w:t>
            </w:r>
          </w:p>
        </w:tc>
        <w:tc>
          <w:tcPr>
            <w:tcW w:w="1035"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Parqueadero, Comisión, Salón C Y Planoteca</w:t>
            </w:r>
          </w:p>
        </w:tc>
      </w:tr>
      <w:tr w:rsidR="00C801CD" w:rsidRPr="00C801CD" w:rsidTr="00586182">
        <w:trPr>
          <w:trHeight w:val="708"/>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16/10/2019</w:t>
            </w:r>
          </w:p>
        </w:tc>
        <w:tc>
          <w:tcPr>
            <w:tcW w:w="1127"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20 y 21</w:t>
            </w:r>
          </w:p>
        </w:tc>
        <w:tc>
          <w:tcPr>
            <w:tcW w:w="102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1600</w:t>
            </w:r>
          </w:p>
        </w:tc>
        <w:tc>
          <w:tcPr>
            <w:tcW w:w="971"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900</w:t>
            </w:r>
          </w:p>
        </w:tc>
        <w:tc>
          <w:tcPr>
            <w:tcW w:w="1035"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Parqueadero, Comisión, Salón C Y Planoteca</w:t>
            </w:r>
          </w:p>
        </w:tc>
      </w:tr>
      <w:tr w:rsidR="00C801CD" w:rsidRPr="00C801CD" w:rsidTr="00586182">
        <w:trPr>
          <w:trHeight w:val="708"/>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24/10/2019</w:t>
            </w:r>
          </w:p>
        </w:tc>
        <w:tc>
          <w:tcPr>
            <w:tcW w:w="1127"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22 y 23</w:t>
            </w:r>
          </w:p>
        </w:tc>
        <w:tc>
          <w:tcPr>
            <w:tcW w:w="102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850</w:t>
            </w:r>
          </w:p>
        </w:tc>
        <w:tc>
          <w:tcPr>
            <w:tcW w:w="971"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250</w:t>
            </w:r>
          </w:p>
        </w:tc>
        <w:tc>
          <w:tcPr>
            <w:tcW w:w="1035"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984"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0</w:t>
            </w:r>
          </w:p>
        </w:tc>
        <w:tc>
          <w:tcPr>
            <w:tcW w:w="2253" w:type="dxa"/>
            <w:tcBorders>
              <w:top w:val="single" w:sz="8" w:space="0" w:color="FFFFFF"/>
              <w:left w:val="single" w:sz="8" w:space="0" w:color="FFFFFF"/>
              <w:bottom w:val="single" w:sz="8" w:space="0" w:color="FFFFFF"/>
              <w:right w:val="single" w:sz="8" w:space="0" w:color="FFFFFF"/>
            </w:tcBorders>
            <w:shd w:val="clear" w:color="auto" w:fill="E9EBF5"/>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Cs/>
                <w:szCs w:val="20"/>
                <w:lang w:val="es-CO"/>
              </w:rPr>
              <w:t>AC, parqueadero, Comisión, Salón C Y Planoteca</w:t>
            </w:r>
          </w:p>
        </w:tc>
      </w:tr>
      <w:tr w:rsidR="00C801CD" w:rsidRPr="00C801CD" w:rsidTr="00586182">
        <w:trPr>
          <w:trHeight w:val="858"/>
        </w:trPr>
        <w:tc>
          <w:tcPr>
            <w:tcW w:w="1244" w:type="dxa"/>
            <w:tcBorders>
              <w:top w:val="single" w:sz="8" w:space="0" w:color="FFFFFF"/>
              <w:left w:val="single" w:sz="8" w:space="0" w:color="FFFFFF"/>
              <w:bottom w:val="single" w:sz="8" w:space="0" w:color="FFFFFF"/>
              <w:right w:val="single" w:sz="8" w:space="0" w:color="FFFFFF"/>
            </w:tcBorders>
            <w:shd w:val="clear" w:color="auto" w:fill="4472C4"/>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Cs/>
                <w:szCs w:val="20"/>
                <w:lang w:val="es-CO"/>
              </w:rPr>
            </w:pPr>
            <w:r w:rsidRPr="00C801CD">
              <w:rPr>
                <w:rFonts w:eastAsia="Calibri" w:cs="Arial"/>
                <w:b/>
                <w:bCs/>
                <w:szCs w:val="20"/>
                <w:lang w:val="es-CO"/>
              </w:rPr>
              <w:t>Total</w:t>
            </w:r>
          </w:p>
        </w:tc>
        <w:tc>
          <w:tcPr>
            <w:tcW w:w="1127"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
                <w:bCs/>
                <w:szCs w:val="20"/>
                <w:lang w:val="es-CO"/>
              </w:rPr>
            </w:pPr>
            <w:r w:rsidRPr="00C801CD">
              <w:rPr>
                <w:rFonts w:eastAsia="Calibri" w:cs="Arial"/>
                <w:b/>
                <w:bCs/>
                <w:szCs w:val="20"/>
                <w:lang w:val="es-CO"/>
              </w:rPr>
              <w:t>1 al 23</w:t>
            </w:r>
          </w:p>
        </w:tc>
        <w:tc>
          <w:tcPr>
            <w:tcW w:w="102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
                <w:bCs/>
                <w:szCs w:val="20"/>
                <w:lang w:val="es-CO"/>
              </w:rPr>
            </w:pPr>
            <w:r w:rsidRPr="00C801CD">
              <w:rPr>
                <w:rFonts w:eastAsia="Calibri" w:cs="Arial"/>
                <w:b/>
                <w:bCs/>
                <w:szCs w:val="20"/>
                <w:lang w:val="es-CO"/>
              </w:rPr>
              <w:t>17.057</w:t>
            </w:r>
          </w:p>
        </w:tc>
        <w:tc>
          <w:tcPr>
            <w:tcW w:w="971"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
                <w:bCs/>
                <w:szCs w:val="20"/>
                <w:lang w:val="es-CO"/>
              </w:rPr>
            </w:pPr>
            <w:r w:rsidRPr="00C801CD">
              <w:rPr>
                <w:rFonts w:eastAsia="Calibri" w:cs="Arial"/>
                <w:b/>
                <w:bCs/>
                <w:szCs w:val="20"/>
                <w:lang w:val="es-CO"/>
              </w:rPr>
              <w:t>5.082</w:t>
            </w:r>
          </w:p>
        </w:tc>
        <w:tc>
          <w:tcPr>
            <w:tcW w:w="1035"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
                <w:bCs/>
                <w:szCs w:val="20"/>
                <w:lang w:val="es-CO"/>
              </w:rPr>
            </w:pPr>
            <w:r w:rsidRPr="00C801CD">
              <w:rPr>
                <w:rFonts w:eastAsia="Calibri" w:cs="Arial"/>
                <w:b/>
                <w:bCs/>
                <w:szCs w:val="20"/>
                <w:lang w:val="es-CO"/>
              </w:rPr>
              <w:t>180</w:t>
            </w:r>
          </w:p>
        </w:tc>
        <w:tc>
          <w:tcPr>
            <w:tcW w:w="984"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jc w:val="center"/>
              <w:rPr>
                <w:rFonts w:eastAsia="Calibri" w:cs="Arial"/>
                <w:b/>
                <w:bCs/>
                <w:szCs w:val="20"/>
                <w:lang w:val="es-CO"/>
              </w:rPr>
            </w:pPr>
            <w:r w:rsidRPr="00C801CD">
              <w:rPr>
                <w:rFonts w:eastAsia="Calibri" w:cs="Arial"/>
                <w:b/>
                <w:bCs/>
                <w:szCs w:val="20"/>
                <w:lang w:val="es-CO"/>
              </w:rPr>
              <w:t>4980</w:t>
            </w:r>
          </w:p>
        </w:tc>
        <w:tc>
          <w:tcPr>
            <w:tcW w:w="2253" w:type="dxa"/>
            <w:tcBorders>
              <w:top w:val="single" w:sz="8" w:space="0" w:color="FFFFFF"/>
              <w:left w:val="single" w:sz="8" w:space="0" w:color="FFFFFF"/>
              <w:bottom w:val="single" w:sz="8" w:space="0" w:color="FFFFFF"/>
              <w:right w:val="single" w:sz="8" w:space="0" w:color="FFFFFF"/>
            </w:tcBorders>
            <w:shd w:val="clear" w:color="auto" w:fill="CFD5EA"/>
            <w:tcMar>
              <w:top w:w="15" w:type="dxa"/>
              <w:left w:w="15" w:type="dxa"/>
              <w:bottom w:w="0" w:type="dxa"/>
              <w:right w:w="15" w:type="dxa"/>
            </w:tcMar>
            <w:vAlign w:val="center"/>
            <w:hideMark/>
          </w:tcPr>
          <w:p w:rsidR="00C801CD" w:rsidRPr="00C801CD" w:rsidRDefault="00C801CD" w:rsidP="00C801CD">
            <w:pPr>
              <w:tabs>
                <w:tab w:val="left" w:pos="2581"/>
              </w:tabs>
              <w:spacing w:line="100" w:lineRule="atLeast"/>
              <w:rPr>
                <w:rFonts w:eastAsia="Calibri" w:cs="Arial"/>
                <w:bCs/>
                <w:szCs w:val="20"/>
                <w:lang w:val="es-CO"/>
              </w:rPr>
            </w:pPr>
            <w:r w:rsidRPr="00C801CD">
              <w:rPr>
                <w:rFonts w:eastAsia="Calibri" w:cs="Arial"/>
                <w:bCs/>
                <w:szCs w:val="20"/>
                <w:lang w:val="es-CO"/>
              </w:rPr>
              <w:t> </w:t>
            </w:r>
          </w:p>
        </w:tc>
      </w:tr>
    </w:tbl>
    <w:p w:rsidR="00457AC1" w:rsidRDefault="00457AC1" w:rsidP="00530876">
      <w:pPr>
        <w:tabs>
          <w:tab w:val="left" w:pos="2581"/>
        </w:tabs>
        <w:spacing w:line="100" w:lineRule="atLeast"/>
        <w:ind w:left="720"/>
        <w:jc w:val="center"/>
        <w:rPr>
          <w:rFonts w:ascii="Arial" w:eastAsia="Calibri" w:hAnsi="Arial" w:cs="Arial"/>
          <w:bCs/>
          <w:sz w:val="16"/>
          <w:szCs w:val="20"/>
        </w:rPr>
      </w:pPr>
      <w:r>
        <w:rPr>
          <w:rFonts w:ascii="Arial" w:eastAsia="Calibri" w:hAnsi="Arial" w:cs="Arial"/>
          <w:bCs/>
          <w:sz w:val="16"/>
          <w:szCs w:val="20"/>
        </w:rPr>
        <w:t xml:space="preserve">Fuente – </w:t>
      </w:r>
      <w:r w:rsidR="004C0D70">
        <w:rPr>
          <w:rFonts w:ascii="Arial" w:eastAsia="Calibri" w:hAnsi="Arial" w:cs="Arial"/>
          <w:bCs/>
          <w:sz w:val="16"/>
          <w:szCs w:val="20"/>
        </w:rPr>
        <w:t xml:space="preserve">Tablero de control Archivo - </w:t>
      </w:r>
      <w:r>
        <w:rPr>
          <w:rFonts w:ascii="Arial" w:eastAsia="Calibri" w:hAnsi="Arial" w:cs="Arial"/>
          <w:bCs/>
          <w:sz w:val="16"/>
          <w:szCs w:val="20"/>
        </w:rPr>
        <w:t>Actas de Traslado de Archivos contrato CPS No. 3369-19</w:t>
      </w:r>
    </w:p>
    <w:p w:rsidR="00CA47E5" w:rsidRDefault="00CA47E5">
      <w:pPr>
        <w:rPr>
          <w:rFonts w:eastAsia="Calibri" w:cs="Arial"/>
          <w:bCs/>
          <w:szCs w:val="20"/>
        </w:rPr>
      </w:pPr>
      <w:r>
        <w:rPr>
          <w:rFonts w:eastAsia="Calibri" w:cs="Arial"/>
          <w:bCs/>
          <w:szCs w:val="20"/>
        </w:rPr>
        <w:br w:type="page"/>
      </w:r>
    </w:p>
    <w:p w:rsidR="00C801CD" w:rsidRDefault="00C801CD">
      <w:pPr>
        <w:tabs>
          <w:tab w:val="left" w:pos="2581"/>
        </w:tabs>
        <w:spacing w:line="100" w:lineRule="atLeast"/>
        <w:rPr>
          <w:rFonts w:eastAsia="Calibri" w:cs="Arial"/>
          <w:bCs/>
          <w:szCs w:val="20"/>
        </w:rPr>
      </w:pPr>
    </w:p>
    <w:p w:rsidR="004D54A5" w:rsidRDefault="00A83465" w:rsidP="002939B1">
      <w:pPr>
        <w:tabs>
          <w:tab w:val="left" w:pos="2581"/>
        </w:tabs>
        <w:spacing w:line="100" w:lineRule="atLeast"/>
        <w:ind w:left="720"/>
        <w:jc w:val="both"/>
        <w:rPr>
          <w:rFonts w:eastAsia="Calibri" w:cs="Arial"/>
          <w:bCs/>
          <w:szCs w:val="20"/>
        </w:rPr>
      </w:pPr>
      <w:r>
        <w:rPr>
          <w:rFonts w:eastAsia="Calibri" w:cs="Arial"/>
          <w:bCs/>
          <w:szCs w:val="20"/>
        </w:rPr>
        <w:t>Registro fotográfico del traslado, centralización y almacenamiento en el Archivo Central de Puente Aranda.</w:t>
      </w:r>
    </w:p>
    <w:p w:rsidR="004D54A5" w:rsidRDefault="00A83465">
      <w:pPr>
        <w:tabs>
          <w:tab w:val="left" w:pos="2581"/>
        </w:tabs>
        <w:spacing w:line="100" w:lineRule="atLeast"/>
        <w:ind w:left="720"/>
        <w:rPr>
          <w:rFonts w:ascii="Arial" w:eastAsia="Calibri" w:hAnsi="Arial" w:cs="Arial"/>
          <w:b/>
          <w:bCs/>
          <w:sz w:val="20"/>
          <w:szCs w:val="20"/>
        </w:rPr>
      </w:pPr>
      <w:r>
        <w:rPr>
          <w:rFonts w:ascii="Arial" w:hAnsi="Arial" w:cs="Arial"/>
          <w:noProof/>
          <w:sz w:val="20"/>
          <w:lang w:val="es-CO" w:eastAsia="es-CO"/>
        </w:rPr>
        <w:drawing>
          <wp:inline distT="0" distB="0" distL="0" distR="0">
            <wp:extent cx="2024257" cy="1965325"/>
            <wp:effectExtent l="152400" t="152400" r="357505" b="358775"/>
            <wp:docPr id="82"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9"/>
                    <pic:cNvPicPr>
                      <a:picLocks noChangeAspect="1"/>
                    </pic:cNvPicPr>
                  </pic:nvPicPr>
                  <pic:blipFill>
                    <a:blip r:embed="rId45"/>
                    <a:stretch>
                      <a:fillRect/>
                    </a:stretch>
                  </pic:blipFill>
                  <pic:spPr>
                    <a:xfrm>
                      <a:off x="0" y="0"/>
                      <a:ext cx="2030162" cy="1971059"/>
                    </a:xfrm>
                    <a:prstGeom prst="rect">
                      <a:avLst/>
                    </a:prstGeom>
                    <a:ln>
                      <a:noFill/>
                    </a:ln>
                    <a:effectLst>
                      <a:outerShdw blurRad="292100" dist="139700" dir="2700000" algn="tl" rotWithShape="0">
                        <a:srgbClr val="333333">
                          <a:alpha val="65000"/>
                        </a:srgbClr>
                      </a:outerShdw>
                    </a:effectLst>
                  </pic:spPr>
                </pic:pic>
              </a:graphicData>
            </a:graphic>
          </wp:inline>
        </w:drawing>
      </w:r>
      <w:r>
        <w:rPr>
          <w:noProof/>
          <w:lang w:val="es-CO" w:eastAsia="es-CO"/>
        </w:rPr>
        <w:drawing>
          <wp:inline distT="0" distB="0" distL="0" distR="0">
            <wp:extent cx="1806854" cy="1976120"/>
            <wp:effectExtent l="152400" t="152400" r="365125" b="367030"/>
            <wp:docPr id="8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0"/>
                    <pic:cNvPicPr>
                      <a:picLocks noChangeAspect="1"/>
                    </pic:cNvPicPr>
                  </pic:nvPicPr>
                  <pic:blipFill>
                    <a:blip r:embed="rId46"/>
                    <a:stretch>
                      <a:fillRect/>
                    </a:stretch>
                  </pic:blipFill>
                  <pic:spPr>
                    <a:xfrm>
                      <a:off x="0" y="0"/>
                      <a:ext cx="1816132" cy="1986268"/>
                    </a:xfrm>
                    <a:prstGeom prst="rect">
                      <a:avLst/>
                    </a:prstGeom>
                    <a:ln>
                      <a:noFill/>
                    </a:ln>
                    <a:effectLst>
                      <a:outerShdw blurRad="292100" dist="139700" dir="2700000" algn="tl" rotWithShape="0">
                        <a:srgbClr val="333333">
                          <a:alpha val="65000"/>
                        </a:srgbClr>
                      </a:outerShdw>
                    </a:effectLst>
                  </pic:spPr>
                </pic:pic>
              </a:graphicData>
            </a:graphic>
          </wp:inline>
        </w:drawing>
      </w:r>
    </w:p>
    <w:p w:rsidR="004D54A5" w:rsidRDefault="00A83465">
      <w:pPr>
        <w:tabs>
          <w:tab w:val="left" w:pos="2581"/>
        </w:tabs>
        <w:spacing w:line="100" w:lineRule="atLeast"/>
        <w:ind w:left="720"/>
        <w:rPr>
          <w:rFonts w:eastAsia="Times New Roman" w:cstheme="minorHAnsi"/>
          <w:sz w:val="24"/>
          <w:lang w:eastAsia="es-CO"/>
        </w:rPr>
      </w:pPr>
      <w:r>
        <w:rPr>
          <w:noProof/>
          <w:lang w:val="es-CO" w:eastAsia="es-CO"/>
        </w:rPr>
        <w:drawing>
          <wp:inline distT="0" distB="0" distL="0" distR="0">
            <wp:extent cx="2209800" cy="2066400"/>
            <wp:effectExtent l="0" t="0" r="0" b="0"/>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 15"/>
                    <pic:cNvPicPr>
                      <a:picLocks noChangeAspect="1"/>
                    </pic:cNvPicPr>
                  </pic:nvPicPr>
                  <pic:blipFill>
                    <a:blip r:embed="rId47"/>
                    <a:stretch>
                      <a:fillRect/>
                    </a:stretch>
                  </pic:blipFill>
                  <pic:spPr>
                    <a:xfrm>
                      <a:off x="0" y="0"/>
                      <a:ext cx="2212315" cy="2068752"/>
                    </a:xfrm>
                    <a:prstGeom prst="rect">
                      <a:avLst/>
                    </a:prstGeom>
                    <a:ln>
                      <a:noFill/>
                    </a:ln>
                    <a:effectLst>
                      <a:softEdge rad="112500"/>
                    </a:effectLst>
                  </pic:spPr>
                </pic:pic>
              </a:graphicData>
            </a:graphic>
          </wp:inline>
        </w:drawing>
      </w:r>
      <w:r>
        <w:rPr>
          <w:rFonts w:ascii="Arial" w:hAnsi="Arial" w:cs="Arial"/>
          <w:noProof/>
          <w:sz w:val="20"/>
          <w:lang w:val="es-CO" w:eastAsia="es-CO"/>
        </w:rPr>
        <w:drawing>
          <wp:inline distT="0" distB="0" distL="0" distR="0">
            <wp:extent cx="2417432" cy="1965960"/>
            <wp:effectExtent l="0" t="0" r="2540" b="0"/>
            <wp:docPr id="78" name="Imagen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467321" cy="2006532"/>
                    </a:xfrm>
                    <a:prstGeom prst="rect">
                      <a:avLst/>
                    </a:prstGeom>
                    <a:noFill/>
                    <a:ln>
                      <a:noFill/>
                    </a:ln>
                  </pic:spPr>
                </pic:pic>
              </a:graphicData>
            </a:graphic>
          </wp:inline>
        </w:drawing>
      </w:r>
    </w:p>
    <w:p w:rsidR="004D54A5" w:rsidRDefault="004D54A5">
      <w:pPr>
        <w:jc w:val="both"/>
        <w:rPr>
          <w:rFonts w:eastAsia="Times New Roman" w:cstheme="minorHAnsi"/>
          <w:lang w:val="es-CO" w:eastAsia="es-CO"/>
        </w:rPr>
      </w:pPr>
    </w:p>
    <w:p w:rsidR="004D54A5" w:rsidRDefault="00A83465">
      <w:pPr>
        <w:tabs>
          <w:tab w:val="left" w:pos="2581"/>
        </w:tabs>
        <w:spacing w:line="100" w:lineRule="atLeast"/>
        <w:ind w:left="720"/>
        <w:rPr>
          <w:rFonts w:ascii="Arial" w:eastAsia="Calibri" w:hAnsi="Arial" w:cs="Arial"/>
          <w:b/>
          <w:bCs/>
          <w:sz w:val="20"/>
          <w:szCs w:val="20"/>
        </w:rPr>
      </w:pPr>
      <w:r>
        <w:rPr>
          <w:rFonts w:ascii="Arial" w:hAnsi="Arial" w:cs="Arial"/>
          <w:noProof/>
          <w:sz w:val="20"/>
          <w:lang w:val="es-CO" w:eastAsia="es-CO"/>
        </w:rPr>
        <w:drawing>
          <wp:inline distT="0" distB="0" distL="0" distR="0">
            <wp:extent cx="2030400" cy="2136775"/>
            <wp:effectExtent l="152400" t="152400" r="370205" b="358775"/>
            <wp:docPr id="89" name="Imagen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1"/>
                    <pic:cNvPicPr>
                      <a:picLocks noChangeAspect="1"/>
                    </pic:cNvPicPr>
                  </pic:nvPicPr>
                  <pic:blipFill>
                    <a:blip r:embed="rId49"/>
                    <a:stretch>
                      <a:fillRect/>
                    </a:stretch>
                  </pic:blipFill>
                  <pic:spPr>
                    <a:xfrm>
                      <a:off x="0" y="0"/>
                      <a:ext cx="2035743" cy="2142398"/>
                    </a:xfrm>
                    <a:prstGeom prst="rect">
                      <a:avLst/>
                    </a:prstGeom>
                    <a:ln>
                      <a:noFill/>
                    </a:ln>
                    <a:effectLst>
                      <a:outerShdw blurRad="292100" dist="139700" dir="2700000" algn="tl" rotWithShape="0">
                        <a:srgbClr val="333333">
                          <a:alpha val="65000"/>
                        </a:srgbClr>
                      </a:outerShdw>
                    </a:effectLst>
                  </pic:spPr>
                </pic:pic>
              </a:graphicData>
            </a:graphic>
          </wp:inline>
        </w:drawing>
      </w:r>
      <w:r>
        <w:rPr>
          <w:noProof/>
          <w:lang w:val="es-CO" w:eastAsia="es-CO"/>
        </w:rPr>
        <w:drawing>
          <wp:inline distT="0" distB="0" distL="0" distR="0">
            <wp:extent cx="1866163" cy="2229993"/>
            <wp:effectExtent l="152400" t="152400" r="363220" b="361315"/>
            <wp:docPr id="87" name="Imagen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0"/>
                    <pic:cNvPicPr>
                      <a:picLocks noChangeAspect="1"/>
                    </pic:cNvPicPr>
                  </pic:nvPicPr>
                  <pic:blipFill>
                    <a:blip r:embed="rId50"/>
                    <a:stretch>
                      <a:fillRect/>
                    </a:stretch>
                  </pic:blipFill>
                  <pic:spPr>
                    <a:xfrm>
                      <a:off x="0" y="0"/>
                      <a:ext cx="1866163" cy="2229993"/>
                    </a:xfrm>
                    <a:prstGeom prst="rect">
                      <a:avLst/>
                    </a:prstGeom>
                    <a:ln>
                      <a:noFill/>
                    </a:ln>
                    <a:effectLst>
                      <a:outerShdw blurRad="292100" dist="139700" dir="2700000" algn="tl" rotWithShape="0">
                        <a:srgbClr val="333333">
                          <a:alpha val="65000"/>
                        </a:srgbClr>
                      </a:outerShdw>
                    </a:effectLst>
                  </pic:spPr>
                </pic:pic>
              </a:graphicData>
            </a:graphic>
          </wp:inline>
        </w:drawing>
      </w:r>
    </w:p>
    <w:p w:rsidR="004D54A5" w:rsidRDefault="00A83465">
      <w:pPr>
        <w:tabs>
          <w:tab w:val="left" w:pos="2581"/>
        </w:tabs>
        <w:spacing w:line="100" w:lineRule="atLeast"/>
        <w:ind w:left="720"/>
        <w:rPr>
          <w:rFonts w:ascii="Arial" w:eastAsia="Calibri" w:hAnsi="Arial" w:cs="Arial"/>
          <w:b/>
          <w:bCs/>
          <w:sz w:val="20"/>
          <w:szCs w:val="20"/>
        </w:rPr>
      </w:pPr>
      <w:r>
        <w:rPr>
          <w:rFonts w:ascii="Arial" w:hAnsi="Arial" w:cs="Arial"/>
          <w:noProof/>
          <w:sz w:val="20"/>
          <w:lang w:val="es-CO" w:eastAsia="es-CO"/>
        </w:rPr>
        <w:lastRenderedPageBreak/>
        <w:drawing>
          <wp:inline distT="0" distB="0" distL="0" distR="0">
            <wp:extent cx="2095500" cy="2228850"/>
            <wp:effectExtent l="152400" t="152400" r="361950" b="361950"/>
            <wp:docPr id="86" name="Imagen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 14"/>
                    <pic:cNvPicPr>
                      <a:picLocks noChangeAspect="1"/>
                    </pic:cNvPicPr>
                  </pic:nvPicPr>
                  <pic:blipFill>
                    <a:blip r:embed="rId51"/>
                    <a:stretch>
                      <a:fillRect/>
                    </a:stretch>
                  </pic:blipFill>
                  <pic:spPr>
                    <a:xfrm>
                      <a:off x="0" y="0"/>
                      <a:ext cx="2095500" cy="2228850"/>
                    </a:xfrm>
                    <a:prstGeom prst="rect">
                      <a:avLst/>
                    </a:prstGeom>
                    <a:ln>
                      <a:noFill/>
                    </a:ln>
                    <a:effectLst>
                      <a:outerShdw blurRad="292100" dist="139700" dir="2700000" algn="tl" rotWithShape="0">
                        <a:srgbClr val="333333">
                          <a:alpha val="65000"/>
                        </a:srgbClr>
                      </a:outerShdw>
                    </a:effectLst>
                  </pic:spPr>
                </pic:pic>
              </a:graphicData>
            </a:graphic>
          </wp:inline>
        </w:drawing>
      </w:r>
      <w:r>
        <w:rPr>
          <w:rFonts w:ascii="Arial" w:hAnsi="Arial" w:cs="Arial"/>
          <w:noProof/>
          <w:sz w:val="20"/>
          <w:lang w:val="es-CO" w:eastAsia="es-CO"/>
        </w:rPr>
        <w:drawing>
          <wp:inline distT="0" distB="0" distL="0" distR="0">
            <wp:extent cx="1612800" cy="2276475"/>
            <wp:effectExtent l="152400" t="152400" r="368935" b="352425"/>
            <wp:docPr id="85"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8"/>
                    <pic:cNvPicPr>
                      <a:picLocks noChangeAspect="1"/>
                    </pic:cNvPicPr>
                  </pic:nvPicPr>
                  <pic:blipFill>
                    <a:blip r:embed="rId52"/>
                    <a:stretch>
                      <a:fillRect/>
                    </a:stretch>
                  </pic:blipFill>
                  <pic:spPr>
                    <a:xfrm>
                      <a:off x="0" y="0"/>
                      <a:ext cx="1618207" cy="2284107"/>
                    </a:xfrm>
                    <a:prstGeom prst="rect">
                      <a:avLst/>
                    </a:prstGeom>
                    <a:ln>
                      <a:noFill/>
                    </a:ln>
                    <a:effectLst>
                      <a:outerShdw blurRad="292100" dist="139700" dir="2700000" algn="tl" rotWithShape="0">
                        <a:srgbClr val="333333">
                          <a:alpha val="65000"/>
                        </a:srgbClr>
                      </a:outerShdw>
                    </a:effectLst>
                  </pic:spPr>
                </pic:pic>
              </a:graphicData>
            </a:graphic>
          </wp:inline>
        </w:drawing>
      </w:r>
    </w:p>
    <w:p w:rsidR="004D54A5" w:rsidRDefault="00A83465">
      <w:pPr>
        <w:pStyle w:val="NormalWeb"/>
        <w:suppressAutoHyphens/>
        <w:autoSpaceDN w:val="0"/>
        <w:spacing w:before="0" w:after="0" w:line="240" w:lineRule="auto"/>
        <w:jc w:val="center"/>
        <w:textAlignment w:val="baseline"/>
        <w:rPr>
          <w:rFonts w:ascii="Arial" w:hAnsi="Arial" w:cs="Arial"/>
          <w:sz w:val="20"/>
          <w:szCs w:val="22"/>
        </w:rPr>
      </w:pPr>
      <w:r>
        <w:rPr>
          <w:noProof/>
          <w:lang w:eastAsia="es-CO"/>
        </w:rPr>
        <w:drawing>
          <wp:inline distT="0" distB="0" distL="0" distR="0">
            <wp:extent cx="1884928" cy="2461895"/>
            <wp:effectExtent l="0" t="0" r="1270" b="0"/>
            <wp:docPr id="84" name="Imagen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905317" cy="2488525"/>
                    </a:xfrm>
                    <a:prstGeom prst="rect">
                      <a:avLst/>
                    </a:prstGeom>
                    <a:noFill/>
                    <a:ln>
                      <a:noFill/>
                    </a:ln>
                  </pic:spPr>
                </pic:pic>
              </a:graphicData>
            </a:graphic>
          </wp:inline>
        </w:drawing>
      </w:r>
      <w:r>
        <w:rPr>
          <w:rFonts w:ascii="Arial" w:hAnsi="Arial" w:cs="Arial"/>
          <w:sz w:val="20"/>
          <w:szCs w:val="22"/>
        </w:rPr>
        <w:t xml:space="preserve">           </w:t>
      </w:r>
      <w:r>
        <w:rPr>
          <w:rFonts w:ascii="Arial" w:hAnsi="Arial" w:cs="Arial"/>
          <w:noProof/>
          <w:sz w:val="20"/>
          <w:szCs w:val="22"/>
          <w:lang w:eastAsia="es-CO"/>
        </w:rPr>
        <w:drawing>
          <wp:inline distT="0" distB="0" distL="0" distR="0">
            <wp:extent cx="2016125" cy="2435961"/>
            <wp:effectExtent l="152400" t="152400" r="365125" b="364490"/>
            <wp:docPr id="83"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 15"/>
                    <pic:cNvPicPr>
                      <a:picLocks noChangeAspect="1"/>
                    </pic:cNvPicPr>
                  </pic:nvPicPr>
                  <pic:blipFill>
                    <a:blip r:embed="rId54"/>
                    <a:stretch>
                      <a:fillRect/>
                    </a:stretch>
                  </pic:blipFill>
                  <pic:spPr>
                    <a:xfrm>
                      <a:off x="0" y="0"/>
                      <a:ext cx="2023377" cy="2444723"/>
                    </a:xfrm>
                    <a:prstGeom prst="rect">
                      <a:avLst/>
                    </a:prstGeom>
                    <a:ln>
                      <a:noFill/>
                    </a:ln>
                    <a:effectLst>
                      <a:outerShdw blurRad="292100" dist="139700" dir="2700000" algn="tl" rotWithShape="0">
                        <a:srgbClr val="333333">
                          <a:alpha val="65000"/>
                        </a:srgbClr>
                      </a:outerShdw>
                    </a:effectLst>
                  </pic:spPr>
                </pic:pic>
              </a:graphicData>
            </a:graphic>
          </wp:inline>
        </w:drawing>
      </w:r>
    </w:p>
    <w:p w:rsidR="004D54A5" w:rsidRDefault="004D54A5">
      <w:pPr>
        <w:pStyle w:val="NormalWeb"/>
        <w:suppressAutoHyphens/>
        <w:autoSpaceDN w:val="0"/>
        <w:spacing w:before="0" w:after="0" w:line="240" w:lineRule="auto"/>
        <w:jc w:val="center"/>
        <w:textAlignment w:val="baseline"/>
        <w:rPr>
          <w:rFonts w:ascii="Arial" w:hAnsi="Arial" w:cs="Arial"/>
          <w:sz w:val="20"/>
          <w:szCs w:val="22"/>
        </w:rPr>
      </w:pPr>
    </w:p>
    <w:p w:rsidR="004D54A5" w:rsidRDefault="004D54A5">
      <w:pPr>
        <w:pStyle w:val="NormalWeb"/>
        <w:suppressAutoHyphens/>
        <w:autoSpaceDN w:val="0"/>
        <w:spacing w:before="0" w:after="0" w:line="240" w:lineRule="auto"/>
        <w:textAlignment w:val="baseline"/>
        <w:rPr>
          <w:rFonts w:ascii="Arial" w:hAnsi="Arial" w:cs="Arial"/>
          <w:sz w:val="20"/>
          <w:szCs w:val="22"/>
        </w:rPr>
      </w:pPr>
    </w:p>
    <w:p w:rsidR="004D54A5" w:rsidRDefault="004D54A5">
      <w:pPr>
        <w:pStyle w:val="NormalWeb"/>
        <w:suppressAutoHyphens/>
        <w:autoSpaceDN w:val="0"/>
        <w:spacing w:before="0" w:after="0" w:line="240" w:lineRule="auto"/>
        <w:jc w:val="center"/>
        <w:textAlignment w:val="baseline"/>
        <w:rPr>
          <w:rFonts w:ascii="Arial" w:hAnsi="Arial" w:cs="Arial"/>
          <w:sz w:val="20"/>
          <w:szCs w:val="22"/>
        </w:rPr>
      </w:pPr>
    </w:p>
    <w:p w:rsidR="004D54A5" w:rsidRDefault="004D54A5">
      <w:pPr>
        <w:pStyle w:val="NormalWeb"/>
        <w:suppressAutoHyphens/>
        <w:autoSpaceDN w:val="0"/>
        <w:spacing w:before="0" w:after="0" w:line="240" w:lineRule="auto"/>
        <w:jc w:val="center"/>
        <w:textAlignment w:val="baseline"/>
        <w:rPr>
          <w:rFonts w:ascii="Arial" w:hAnsi="Arial" w:cs="Arial"/>
          <w:sz w:val="20"/>
          <w:szCs w:val="22"/>
        </w:rPr>
      </w:pPr>
    </w:p>
    <w:p w:rsidR="004D54A5" w:rsidRDefault="00A83465">
      <w:pPr>
        <w:pStyle w:val="NormalWeb"/>
        <w:suppressAutoHyphens/>
        <w:autoSpaceDN w:val="0"/>
        <w:spacing w:before="0" w:after="0" w:line="240" w:lineRule="auto"/>
        <w:jc w:val="center"/>
        <w:textAlignment w:val="baseline"/>
      </w:pPr>
      <w:r>
        <w:rPr>
          <w:noProof/>
          <w:lang w:eastAsia="es-CO"/>
        </w:rPr>
        <w:drawing>
          <wp:anchor distT="0" distB="0" distL="114300" distR="114300" simplePos="0" relativeHeight="251672576" behindDoc="1" locked="0" layoutInCell="1" allowOverlap="1">
            <wp:simplePos x="0" y="0"/>
            <wp:positionH relativeFrom="page">
              <wp:posOffset>5114925</wp:posOffset>
            </wp:positionH>
            <wp:positionV relativeFrom="paragraph">
              <wp:posOffset>132080</wp:posOffset>
            </wp:positionV>
            <wp:extent cx="1543050" cy="1866900"/>
            <wp:effectExtent l="0" t="0" r="0" b="0"/>
            <wp:wrapTight wrapText="bothSides">
              <wp:wrapPolygon edited="0">
                <wp:start x="0" y="0"/>
                <wp:lineTo x="0" y="21380"/>
                <wp:lineTo x="21333" y="21380"/>
                <wp:lineTo x="21333" y="0"/>
                <wp:lineTo x="0" y="0"/>
              </wp:wrapPolygon>
            </wp:wrapTight>
            <wp:docPr id="90" name="Imagen 90" descr="PHOTO-2019-09-27-15-29-42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PHOTO-2019-09-27-15-29-42 (1)"/>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543050"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D54A5" w:rsidRDefault="00A83465">
      <w:pPr>
        <w:pStyle w:val="NormalWeb"/>
        <w:tabs>
          <w:tab w:val="left" w:pos="1320"/>
        </w:tabs>
        <w:suppressAutoHyphens/>
        <w:autoSpaceDN w:val="0"/>
        <w:spacing w:before="0" w:after="0" w:line="240" w:lineRule="auto"/>
        <w:textAlignment w:val="baseline"/>
      </w:pPr>
      <w:r>
        <w:rPr>
          <w:noProof/>
          <w:lang w:eastAsia="es-CO"/>
        </w:rPr>
        <w:drawing>
          <wp:anchor distT="0" distB="0" distL="114300" distR="114300" simplePos="0" relativeHeight="251673600" behindDoc="1" locked="0" layoutInCell="1" allowOverlap="1">
            <wp:simplePos x="0" y="0"/>
            <wp:positionH relativeFrom="margin">
              <wp:align>left</wp:align>
            </wp:positionH>
            <wp:positionV relativeFrom="paragraph">
              <wp:posOffset>0</wp:posOffset>
            </wp:positionV>
            <wp:extent cx="2019300" cy="1876425"/>
            <wp:effectExtent l="0" t="0" r="0" b="9525"/>
            <wp:wrapTight wrapText="bothSides">
              <wp:wrapPolygon edited="0">
                <wp:start x="0" y="0"/>
                <wp:lineTo x="0" y="21490"/>
                <wp:lineTo x="21396" y="21490"/>
                <wp:lineTo x="21396" y="0"/>
                <wp:lineTo x="0" y="0"/>
              </wp:wrapPolygon>
            </wp:wrapTight>
            <wp:docPr id="92" name="Imagen 92" descr="PHOTO-2019-09-27-15-2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PHOTO-2019-09-27-15-29-30"/>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19300" cy="1876425"/>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Pr>
          <w:noProof/>
          <w:lang w:eastAsia="es-CO"/>
        </w:rPr>
        <w:drawing>
          <wp:inline distT="0" distB="0" distL="0" distR="0">
            <wp:extent cx="1609725" cy="1866900"/>
            <wp:effectExtent l="0" t="0" r="9525" b="0"/>
            <wp:docPr id="91" name="Imagen 91" descr="PHOTO-2019-09-27-15-29-38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PHOTO-2019-09-27-15-29-38 (1)"/>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609725" cy="1866900"/>
                    </a:xfrm>
                    <a:prstGeom prst="rect">
                      <a:avLst/>
                    </a:prstGeom>
                    <a:noFill/>
                    <a:ln>
                      <a:noFill/>
                    </a:ln>
                  </pic:spPr>
                </pic:pic>
              </a:graphicData>
            </a:graphic>
          </wp:inline>
        </w:drawing>
      </w:r>
    </w:p>
    <w:p w:rsidR="004D54A5" w:rsidRDefault="004D54A5">
      <w:pPr>
        <w:pStyle w:val="NormalWeb"/>
        <w:tabs>
          <w:tab w:val="left" w:pos="1320"/>
        </w:tabs>
        <w:suppressAutoHyphens/>
        <w:autoSpaceDN w:val="0"/>
        <w:spacing w:before="0" w:after="0" w:line="240" w:lineRule="auto"/>
        <w:textAlignment w:val="baseline"/>
      </w:pPr>
    </w:p>
    <w:p w:rsidR="004D54A5" w:rsidRDefault="004D54A5">
      <w:pPr>
        <w:pStyle w:val="NormalWeb"/>
        <w:tabs>
          <w:tab w:val="left" w:pos="1320"/>
        </w:tabs>
        <w:suppressAutoHyphens/>
        <w:autoSpaceDN w:val="0"/>
        <w:spacing w:before="0" w:after="0" w:line="240" w:lineRule="auto"/>
        <w:textAlignment w:val="baseline"/>
      </w:pPr>
    </w:p>
    <w:p w:rsidR="004D54A5" w:rsidRDefault="00074653">
      <w:pPr>
        <w:tabs>
          <w:tab w:val="left" w:pos="2581"/>
        </w:tabs>
        <w:spacing w:line="100" w:lineRule="atLeast"/>
        <w:jc w:val="both"/>
        <w:rPr>
          <w:rFonts w:eastAsia="Calibri" w:cs="Arial"/>
          <w:bCs/>
          <w:szCs w:val="20"/>
        </w:rPr>
      </w:pPr>
      <w:r w:rsidRPr="002939B1">
        <w:rPr>
          <w:rFonts w:eastAsia="Calibri" w:cs="Arial"/>
          <w:bCs/>
          <w:szCs w:val="20"/>
        </w:rPr>
        <w:lastRenderedPageBreak/>
        <w:t xml:space="preserve">Es de anotar que el </w:t>
      </w:r>
      <w:r w:rsidR="00A83465" w:rsidRPr="002939B1">
        <w:rPr>
          <w:rFonts w:eastAsia="Calibri" w:cs="Arial"/>
          <w:bCs/>
          <w:szCs w:val="20"/>
        </w:rPr>
        <w:t xml:space="preserve">día 23 de septiembre se dio inicio el proceso de centralización de los planos y planotecas del archivo del IDRD hacia el Archivo Central ubicado en Puente Aranda, traslado que ejecuta la </w:t>
      </w:r>
      <w:r w:rsidRPr="002939B1">
        <w:rPr>
          <w:rFonts w:eastAsia="Calibri" w:cs="Arial"/>
          <w:bCs/>
          <w:szCs w:val="20"/>
        </w:rPr>
        <w:t xml:space="preserve">empresa Portes de Colombia </w:t>
      </w:r>
      <w:r w:rsidR="00BC06A3">
        <w:rPr>
          <w:rFonts w:eastAsia="Calibri" w:cs="Arial"/>
          <w:bCs/>
          <w:szCs w:val="20"/>
        </w:rPr>
        <w:t>SAS</w:t>
      </w:r>
      <w:r w:rsidRPr="002939B1">
        <w:rPr>
          <w:rFonts w:eastAsia="Calibri" w:cs="Arial"/>
          <w:bCs/>
          <w:szCs w:val="20"/>
        </w:rPr>
        <w:t>,</w:t>
      </w:r>
      <w:r w:rsidR="00A83465" w:rsidRPr="002939B1">
        <w:rPr>
          <w:rFonts w:eastAsia="Calibri" w:cs="Arial"/>
          <w:bCs/>
          <w:szCs w:val="20"/>
        </w:rPr>
        <w:t xml:space="preserve"> en cumplimiento al contrato No 3372 de</w:t>
      </w:r>
      <w:r w:rsidR="00A83465">
        <w:rPr>
          <w:rFonts w:eastAsia="Calibri" w:cs="Arial"/>
          <w:bCs/>
          <w:szCs w:val="20"/>
        </w:rPr>
        <w:t xml:space="preserve"> 2019. </w:t>
      </w:r>
    </w:p>
    <w:p w:rsidR="004D54A5" w:rsidRDefault="00A83465" w:rsidP="002939B1">
      <w:pPr>
        <w:tabs>
          <w:tab w:val="left" w:pos="2581"/>
        </w:tabs>
        <w:spacing w:line="100" w:lineRule="atLeast"/>
        <w:jc w:val="both"/>
        <w:rPr>
          <w:rFonts w:eastAsia="Calibri" w:cs="Arial"/>
          <w:bCs/>
          <w:szCs w:val="20"/>
        </w:rPr>
      </w:pPr>
      <w:r>
        <w:rPr>
          <w:rFonts w:eastAsia="Calibri" w:cs="Arial"/>
          <w:bCs/>
          <w:szCs w:val="20"/>
        </w:rPr>
        <w:t xml:space="preserve">A continuación, </w:t>
      </w:r>
      <w:r w:rsidR="003314DA">
        <w:rPr>
          <w:rFonts w:eastAsia="Calibri" w:cs="Arial"/>
          <w:bCs/>
          <w:szCs w:val="20"/>
        </w:rPr>
        <w:t>se presenta el r</w:t>
      </w:r>
      <w:r>
        <w:rPr>
          <w:rFonts w:eastAsia="Calibri" w:cs="Arial"/>
          <w:bCs/>
          <w:szCs w:val="20"/>
        </w:rPr>
        <w:t>egistro fotográfico del proceso de embalaje y traslado de los planos, y desarme, mantenimiento y armado de las planotecas del archivo al Archivo Central IDRD, ubicado en Puente Aranda.</w:t>
      </w:r>
    </w:p>
    <w:p w:rsidR="004D54A5" w:rsidRDefault="00A83465" w:rsidP="00530876">
      <w:pPr>
        <w:jc w:val="both"/>
        <w:rPr>
          <w:rFonts w:cs="Arial"/>
          <w:lang w:val="es-MX"/>
        </w:rPr>
      </w:pPr>
      <w:r>
        <w:rPr>
          <w:rFonts w:cs="Arial"/>
          <w:lang w:val="es-MX"/>
        </w:rPr>
        <w:t>Inicio de actividades: Verificación de contenido y embalaje de carpetas Planotecas 1 y 2.</w:t>
      </w:r>
    </w:p>
    <w:p w:rsidR="004D54A5" w:rsidRDefault="004D54A5">
      <w:pPr>
        <w:pStyle w:val="Prrafodelista"/>
        <w:rPr>
          <w:lang w:val="es-MX"/>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7"/>
        <w:gridCol w:w="3887"/>
      </w:tblGrid>
      <w:tr w:rsidR="004D54A5">
        <w:trPr>
          <w:trHeight w:val="5026"/>
        </w:trPr>
        <w:tc>
          <w:tcPr>
            <w:tcW w:w="4414"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162175" cy="2876550"/>
                  <wp:effectExtent l="0" t="0" r="9525" b="0"/>
                  <wp:docPr id="94" name="Imagen 94" descr="C:\Users\angela.pinilla\Documents\VIGENCIA 2019\CONTRATO TRASLADO PLANOTECA\Registro fotográfico\IMG-20190924-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Users\angela.pinilla\Documents\VIGENCIA 2019\CONTRATO TRASLADO PLANOTECA\Registro fotográfico\IMG-20190924-WA0000.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162175" cy="2876550"/>
                          </a:xfrm>
                          <a:prstGeom prst="rect">
                            <a:avLst/>
                          </a:prstGeom>
                          <a:noFill/>
                          <a:ln>
                            <a:noFill/>
                          </a:ln>
                        </pic:spPr>
                      </pic:pic>
                    </a:graphicData>
                  </a:graphic>
                </wp:inline>
              </w:drawing>
            </w:r>
          </w:p>
        </w:tc>
        <w:tc>
          <w:tcPr>
            <w:tcW w:w="4414"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162175" cy="2876550"/>
                  <wp:effectExtent l="0" t="0" r="9525" b="0"/>
                  <wp:docPr id="93" name="Imagen 93" descr="C:\Users\angela.pinilla\Documents\VIGENCIA 2019\CONTRATO TRASLADO PLANOTECA\Registro fotográfico\IMG-20190924-WA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C:\Users\angela.pinilla\Documents\VIGENCIA 2019\CONTRATO TRASLADO PLANOTECA\Registro fotográfico\IMG-20190924-WA0004.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162175" cy="2876550"/>
                          </a:xfrm>
                          <a:prstGeom prst="rect">
                            <a:avLst/>
                          </a:prstGeom>
                          <a:noFill/>
                          <a:ln>
                            <a:noFill/>
                          </a:ln>
                        </pic:spPr>
                      </pic:pic>
                    </a:graphicData>
                  </a:graphic>
                </wp:inline>
              </w:drawing>
            </w:r>
          </w:p>
        </w:tc>
      </w:tr>
      <w:tr w:rsidR="004D54A5">
        <w:tc>
          <w:tcPr>
            <w:tcW w:w="4414" w:type="dxa"/>
            <w:shd w:val="clear" w:color="auto" w:fill="auto"/>
          </w:tcPr>
          <w:p w:rsidR="004D54A5" w:rsidRDefault="00A83465">
            <w:pPr>
              <w:pStyle w:val="Prrafodelista"/>
              <w:ind w:left="0"/>
              <w:jc w:val="center"/>
              <w:rPr>
                <w:sz w:val="18"/>
                <w:szCs w:val="18"/>
                <w:lang w:val="es-MX"/>
              </w:rPr>
            </w:pPr>
            <w:r>
              <w:rPr>
                <w:sz w:val="18"/>
                <w:szCs w:val="18"/>
                <w:lang w:val="es-MX"/>
              </w:rPr>
              <w:t>Material de embalaje</w:t>
            </w:r>
          </w:p>
        </w:tc>
        <w:tc>
          <w:tcPr>
            <w:tcW w:w="4414" w:type="dxa"/>
            <w:shd w:val="clear" w:color="auto" w:fill="auto"/>
          </w:tcPr>
          <w:p w:rsidR="004D54A5" w:rsidRDefault="00A83465">
            <w:pPr>
              <w:pStyle w:val="Prrafodelista"/>
              <w:ind w:left="0"/>
              <w:jc w:val="center"/>
              <w:rPr>
                <w:sz w:val="18"/>
                <w:szCs w:val="18"/>
                <w:lang w:val="es-MX"/>
              </w:rPr>
            </w:pPr>
            <w:r>
              <w:rPr>
                <w:sz w:val="18"/>
                <w:szCs w:val="18"/>
                <w:lang w:val="es-MX"/>
              </w:rPr>
              <w:t>Manipulación de las carpetas durante el embalaje</w:t>
            </w:r>
          </w:p>
        </w:tc>
      </w:tr>
    </w:tbl>
    <w:p w:rsidR="004D54A5" w:rsidRDefault="004D54A5">
      <w:pPr>
        <w:pStyle w:val="Prrafodelista"/>
        <w:rPr>
          <w:lang w:val="es-MX"/>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7"/>
        <w:gridCol w:w="3887"/>
      </w:tblGrid>
      <w:tr w:rsidR="004D54A5">
        <w:tc>
          <w:tcPr>
            <w:tcW w:w="3887"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162175" cy="2876550"/>
                  <wp:effectExtent l="0" t="0" r="9525" b="0"/>
                  <wp:docPr id="96" name="Imagen 96" descr="C:\Users\angela.pinilla\Documents\VIGENCIA 2019\CONTRATO TRASLADO PLANOTECA\Registro fotográfico\IMG-20190924-WA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angela.pinilla\Documents\VIGENCIA 2019\CONTRATO TRASLADO PLANOTECA\Registro fotográfico\IMG-20190924-WA0003.jp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162175" cy="2876550"/>
                          </a:xfrm>
                          <a:prstGeom prst="rect">
                            <a:avLst/>
                          </a:prstGeom>
                          <a:noFill/>
                          <a:ln>
                            <a:noFill/>
                          </a:ln>
                        </pic:spPr>
                      </pic:pic>
                    </a:graphicData>
                  </a:graphic>
                </wp:inline>
              </w:drawing>
            </w:r>
          </w:p>
        </w:tc>
        <w:tc>
          <w:tcPr>
            <w:tcW w:w="3887"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162175" cy="2876550"/>
                  <wp:effectExtent l="0" t="0" r="9525" b="0"/>
                  <wp:docPr id="95" name="Imagen 95" descr="C:\Users\angela.pinilla\Documents\VIGENCIA 2019\CONTRATO TRASLADO PLANOTECA\Registro fotográfico\IMG-20190924-WA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C:\Users\angela.pinilla\Documents\VIGENCIA 2019\CONTRATO TRASLADO PLANOTECA\Registro fotográfico\IMG-20190924-WA0002.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162175" cy="2876550"/>
                          </a:xfrm>
                          <a:prstGeom prst="rect">
                            <a:avLst/>
                          </a:prstGeom>
                          <a:noFill/>
                          <a:ln>
                            <a:noFill/>
                          </a:ln>
                        </pic:spPr>
                      </pic:pic>
                    </a:graphicData>
                  </a:graphic>
                </wp:inline>
              </w:drawing>
            </w:r>
          </w:p>
        </w:tc>
      </w:tr>
      <w:tr w:rsidR="004D54A5">
        <w:trPr>
          <w:trHeight w:val="540"/>
        </w:trPr>
        <w:tc>
          <w:tcPr>
            <w:tcW w:w="3887" w:type="dxa"/>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Elaboración de carpeta de cartón corrugado</w:t>
            </w:r>
          </w:p>
        </w:tc>
        <w:tc>
          <w:tcPr>
            <w:tcW w:w="3887" w:type="dxa"/>
            <w:shd w:val="clear" w:color="auto" w:fill="auto"/>
          </w:tcPr>
          <w:p w:rsidR="004D54A5" w:rsidRDefault="00A83465">
            <w:pPr>
              <w:pStyle w:val="Prrafodelista"/>
              <w:ind w:left="0"/>
              <w:jc w:val="center"/>
              <w:rPr>
                <w:sz w:val="18"/>
                <w:szCs w:val="18"/>
                <w:lang w:val="es-MX"/>
              </w:rPr>
            </w:pPr>
            <w:r>
              <w:rPr>
                <w:sz w:val="18"/>
                <w:szCs w:val="18"/>
                <w:lang w:val="es-MX"/>
              </w:rPr>
              <w:t>Disposición de las unidades de almacenamiento para traslado.</w:t>
            </w:r>
          </w:p>
        </w:tc>
      </w:tr>
    </w:tbl>
    <w:p w:rsidR="004D54A5" w:rsidRDefault="004D54A5">
      <w:pPr>
        <w:rPr>
          <w:rFonts w:ascii="Arial" w:hAnsi="Arial" w:cs="Arial"/>
          <w:b/>
          <w:lang w:val="es-MX"/>
        </w:rPr>
      </w:pPr>
    </w:p>
    <w:p w:rsidR="004D54A5" w:rsidRDefault="00A83465" w:rsidP="00530876">
      <w:pPr>
        <w:pStyle w:val="Prrafodelista"/>
        <w:widowControl/>
        <w:numPr>
          <w:ilvl w:val="0"/>
          <w:numId w:val="3"/>
        </w:numPr>
        <w:spacing w:line="259" w:lineRule="auto"/>
        <w:rPr>
          <w:rFonts w:asciiTheme="minorHAnsi" w:hAnsiTheme="minorHAnsi"/>
          <w:sz w:val="22"/>
          <w:lang w:val="es-MX"/>
        </w:rPr>
      </w:pPr>
      <w:r>
        <w:rPr>
          <w:rFonts w:asciiTheme="minorHAnsi" w:hAnsiTheme="minorHAnsi"/>
          <w:sz w:val="22"/>
          <w:lang w:val="es-MX"/>
        </w:rPr>
        <w:lastRenderedPageBreak/>
        <w:t xml:space="preserve">Embalaje de carpetas planos pertenecientes a planotecas No. 2, 3, 4 y carpetas nóminas planoteca pliego No.1, desarme previo de planotecas 1 y 2 </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4"/>
        <w:gridCol w:w="4010"/>
      </w:tblGrid>
      <w:tr w:rsidR="004D54A5">
        <w:tc>
          <w:tcPr>
            <w:tcW w:w="3764"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238375" cy="2847975"/>
                  <wp:effectExtent l="0" t="0" r="9525" b="9525"/>
                  <wp:docPr id="98" name="Imagen 98" descr="C:\Users\fabian.vazquez\AppData\Local\Microsoft\Windows\Temporary Internet FilesContent.Word\IMG_20190924_142327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 descr="C:\Users\fabian.vazquez\AppData\Local\Microsoft\Windows\Temporary Internet FilesContent.Word\IMG_20190924_142327242.jp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238375" cy="2847975"/>
                          </a:xfrm>
                          <a:prstGeom prst="rect">
                            <a:avLst/>
                          </a:prstGeom>
                          <a:noFill/>
                          <a:ln>
                            <a:noFill/>
                          </a:ln>
                        </pic:spPr>
                      </pic:pic>
                    </a:graphicData>
                  </a:graphic>
                </wp:inline>
              </w:drawing>
            </w:r>
          </w:p>
        </w:tc>
        <w:tc>
          <w:tcPr>
            <w:tcW w:w="4010"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847975" cy="2400300"/>
                  <wp:effectExtent l="0" t="4762" r="4762" b="4763"/>
                  <wp:docPr id="97" name="Imagen 97" descr="C:\Users\fabian.vazquez\AppData\Local\Microsoft\Windows\Temporary Internet FilesContent.Word\IMG_20190924_161312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 descr="C:\Users\fabian.vazquez\AppData\Local\Microsoft\Windows\Temporary Internet FilesContent.Word\IMG_20190924_161312148.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rot="5400000">
                            <a:off x="0" y="0"/>
                            <a:ext cx="2847975" cy="2400300"/>
                          </a:xfrm>
                          <a:prstGeom prst="rect">
                            <a:avLst/>
                          </a:prstGeom>
                          <a:noFill/>
                          <a:ln>
                            <a:noFill/>
                          </a:ln>
                        </pic:spPr>
                      </pic:pic>
                    </a:graphicData>
                  </a:graphic>
                </wp:inline>
              </w:drawing>
            </w:r>
          </w:p>
        </w:tc>
      </w:tr>
      <w:tr w:rsidR="004D54A5">
        <w:trPr>
          <w:trHeight w:val="540"/>
        </w:trPr>
        <w:tc>
          <w:tcPr>
            <w:tcW w:w="3764" w:type="dxa"/>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 xml:space="preserve">Embalaje con numeración topográfica </w:t>
            </w:r>
          </w:p>
        </w:tc>
        <w:tc>
          <w:tcPr>
            <w:tcW w:w="4010" w:type="dxa"/>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 xml:space="preserve">Almacenamiento de las carpetas de planos </w:t>
            </w:r>
          </w:p>
        </w:tc>
      </w:tr>
    </w:tbl>
    <w:p w:rsidR="004D54A5" w:rsidRDefault="004D54A5">
      <w:pPr>
        <w:pStyle w:val="Prrafodelista"/>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7"/>
        <w:gridCol w:w="3887"/>
      </w:tblGrid>
      <w:tr w:rsidR="004D54A5">
        <w:trPr>
          <w:trHeight w:val="6189"/>
        </w:trPr>
        <w:tc>
          <w:tcPr>
            <w:tcW w:w="3592"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3802390" cy="2162175"/>
                  <wp:effectExtent l="952" t="0" r="8573" b="8572"/>
                  <wp:docPr id="102" name="Imagen 102" descr="C:\Users\fabian.vazquez\AppData\Local\Microsoft\Windows\Temporary Internet FilesContent.Word\IMG_20190925_1006513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9" descr="C:\Users\fabian.vazquez\AppData\Local\Microsoft\Windows\Temporary Internet FilesContent.Word\IMG_20190925_100651314.jp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rot="5400000">
                            <a:off x="0" y="0"/>
                            <a:ext cx="3806594" cy="2164566"/>
                          </a:xfrm>
                          <a:prstGeom prst="rect">
                            <a:avLst/>
                          </a:prstGeom>
                          <a:noFill/>
                          <a:ln>
                            <a:noFill/>
                          </a:ln>
                        </pic:spPr>
                      </pic:pic>
                    </a:graphicData>
                  </a:graphic>
                </wp:inline>
              </w:drawing>
            </w:r>
          </w:p>
        </w:tc>
        <w:tc>
          <w:tcPr>
            <w:tcW w:w="3592"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3830025" cy="2171700"/>
                  <wp:effectExtent l="0" t="9207" r="9207" b="9208"/>
                  <wp:docPr id="101" name="Imagen 101" descr="C:\Users\fabian.vazquez\AppData\Local\Microsoft\Windows\Temporary Internet FilesContent.Word\IMG_20190925_1033390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0" descr="C:\Users\fabian.vazquez\AppData\Local\Microsoft\Windows\Temporary Internet FilesContent.Word\IMG_20190925_103339053.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rot="5400000">
                            <a:off x="0" y="0"/>
                            <a:ext cx="3836391" cy="2175309"/>
                          </a:xfrm>
                          <a:prstGeom prst="rect">
                            <a:avLst/>
                          </a:prstGeom>
                          <a:noFill/>
                          <a:ln>
                            <a:noFill/>
                          </a:ln>
                        </pic:spPr>
                      </pic:pic>
                    </a:graphicData>
                  </a:graphic>
                </wp:inline>
              </w:drawing>
            </w:r>
          </w:p>
        </w:tc>
      </w:tr>
      <w:tr w:rsidR="004D54A5">
        <w:trPr>
          <w:trHeight w:val="733"/>
        </w:trPr>
        <w:tc>
          <w:tcPr>
            <w:tcW w:w="7185" w:type="dxa"/>
            <w:gridSpan w:val="2"/>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Desmonte previo de la planoteca No.1</w:t>
            </w:r>
          </w:p>
          <w:p w:rsidR="004D54A5" w:rsidRDefault="004D54A5">
            <w:pPr>
              <w:pStyle w:val="Prrafodelista"/>
              <w:ind w:left="0"/>
              <w:rPr>
                <w:sz w:val="18"/>
                <w:szCs w:val="18"/>
                <w:lang w:val="es-MX"/>
              </w:rPr>
            </w:pPr>
          </w:p>
        </w:tc>
      </w:tr>
      <w:tr w:rsidR="004D54A5">
        <w:trPr>
          <w:trHeight w:val="733"/>
        </w:trPr>
        <w:tc>
          <w:tcPr>
            <w:tcW w:w="3592" w:type="dxa"/>
            <w:shd w:val="clear" w:color="auto" w:fill="auto"/>
          </w:tcPr>
          <w:p w:rsidR="004D54A5" w:rsidRDefault="00A83465">
            <w:pPr>
              <w:pStyle w:val="Prrafodelista"/>
              <w:ind w:left="0"/>
              <w:jc w:val="center"/>
              <w:rPr>
                <w:sz w:val="18"/>
                <w:szCs w:val="18"/>
                <w:lang w:val="es-MX"/>
              </w:rPr>
            </w:pPr>
            <w:r>
              <w:rPr>
                <w:noProof/>
                <w:lang w:val="es-CO" w:eastAsia="es-CO"/>
              </w:rPr>
              <w:lastRenderedPageBreak/>
              <w:drawing>
                <wp:inline distT="0" distB="0" distL="0" distR="0">
                  <wp:extent cx="3152775" cy="2362200"/>
                  <wp:effectExtent l="0" t="4762" r="4762" b="4763"/>
                  <wp:docPr id="100" name="Imagen 100" descr="C:\Users\fabian.vazquez\AppData\Local\Microsoft\Windows\Temporary Internet FilesContent.Word\IMG_20190925_110452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5" descr="C:\Users\fabian.vazquez\AppData\Local\Microsoft\Windows\Temporary Internet FilesContent.Word\IMG_20190925_110452028.jp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rot="5400000">
                            <a:off x="0" y="0"/>
                            <a:ext cx="3152775" cy="2362200"/>
                          </a:xfrm>
                          <a:prstGeom prst="rect">
                            <a:avLst/>
                          </a:prstGeom>
                          <a:noFill/>
                          <a:ln>
                            <a:noFill/>
                          </a:ln>
                        </pic:spPr>
                      </pic:pic>
                    </a:graphicData>
                  </a:graphic>
                </wp:inline>
              </w:drawing>
            </w:r>
          </w:p>
        </w:tc>
        <w:tc>
          <w:tcPr>
            <w:tcW w:w="3592" w:type="dxa"/>
            <w:shd w:val="clear" w:color="auto" w:fill="auto"/>
          </w:tcPr>
          <w:p w:rsidR="004D54A5" w:rsidRDefault="00A83465">
            <w:pPr>
              <w:pStyle w:val="Prrafodelista"/>
              <w:ind w:left="0"/>
              <w:jc w:val="center"/>
              <w:rPr>
                <w:sz w:val="18"/>
                <w:szCs w:val="18"/>
                <w:lang w:val="es-MX"/>
              </w:rPr>
            </w:pPr>
            <w:r>
              <w:rPr>
                <w:noProof/>
                <w:lang w:val="es-CO" w:eastAsia="es-CO"/>
              </w:rPr>
              <w:drawing>
                <wp:inline distT="0" distB="0" distL="0" distR="0">
                  <wp:extent cx="3152775" cy="2362200"/>
                  <wp:effectExtent l="0" t="4762" r="4762" b="4763"/>
                  <wp:docPr id="99" name="Imagen 99" descr="C:\Users\fabian.vazquez\AppData\Local\Microsoft\Windows\Temporary Internet FilesContent.Word\IMG_20190925_1104462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6" descr="C:\Users\fabian.vazquez\AppData\Local\Microsoft\Windows\Temporary Internet FilesContent.Word\IMG_20190925_110446270.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rot="5400000">
                            <a:off x="0" y="0"/>
                            <a:ext cx="3152775" cy="2362200"/>
                          </a:xfrm>
                          <a:prstGeom prst="rect">
                            <a:avLst/>
                          </a:prstGeom>
                          <a:noFill/>
                          <a:ln>
                            <a:noFill/>
                          </a:ln>
                        </pic:spPr>
                      </pic:pic>
                    </a:graphicData>
                  </a:graphic>
                </wp:inline>
              </w:drawing>
            </w:r>
          </w:p>
        </w:tc>
      </w:tr>
      <w:tr w:rsidR="004D54A5">
        <w:trPr>
          <w:trHeight w:val="733"/>
        </w:trPr>
        <w:tc>
          <w:tcPr>
            <w:tcW w:w="7185" w:type="dxa"/>
            <w:gridSpan w:val="2"/>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Desmonte previo de la planoteca No. 1 y 2</w:t>
            </w:r>
          </w:p>
        </w:tc>
      </w:tr>
    </w:tbl>
    <w:p w:rsidR="004D54A5" w:rsidRDefault="004D54A5">
      <w:pPr>
        <w:pStyle w:val="Prrafodelista"/>
        <w:rPr>
          <w:lang w:val="es-MX"/>
        </w:rPr>
      </w:pPr>
    </w:p>
    <w:p w:rsidR="004D54A5" w:rsidRDefault="004D54A5">
      <w:pPr>
        <w:pStyle w:val="Prrafodelista"/>
        <w:rPr>
          <w:lang w:val="es-MX"/>
        </w:rPr>
      </w:pPr>
    </w:p>
    <w:p w:rsidR="004D54A5" w:rsidRDefault="00A83465" w:rsidP="00530876">
      <w:pPr>
        <w:pStyle w:val="Prrafodelista"/>
        <w:widowControl/>
        <w:numPr>
          <w:ilvl w:val="0"/>
          <w:numId w:val="3"/>
        </w:numPr>
        <w:spacing w:line="259" w:lineRule="auto"/>
        <w:rPr>
          <w:rFonts w:asciiTheme="minorHAnsi" w:hAnsiTheme="minorHAnsi"/>
          <w:sz w:val="22"/>
          <w:lang w:val="es-MX"/>
        </w:rPr>
      </w:pPr>
      <w:r>
        <w:rPr>
          <w:rFonts w:asciiTheme="minorHAnsi" w:hAnsiTheme="minorHAnsi"/>
          <w:sz w:val="22"/>
          <w:lang w:val="es-MX"/>
        </w:rPr>
        <w:t>Embalaje de carpetas planos de las planotecas No. 4, 5, 6 y carpetas nóminas de las</w:t>
      </w:r>
    </w:p>
    <w:p w:rsidR="004D54A5" w:rsidRDefault="00A83465">
      <w:pPr>
        <w:pStyle w:val="Prrafodelista"/>
        <w:widowControl/>
        <w:spacing w:line="259" w:lineRule="auto"/>
        <w:rPr>
          <w:rFonts w:asciiTheme="minorHAnsi" w:hAnsiTheme="minorHAnsi"/>
          <w:sz w:val="22"/>
          <w:lang w:val="es-MX"/>
        </w:rPr>
      </w:pPr>
      <w:r>
        <w:rPr>
          <w:rFonts w:asciiTheme="minorHAnsi" w:hAnsiTheme="minorHAnsi"/>
          <w:sz w:val="22"/>
          <w:lang w:val="es-MX"/>
        </w:rPr>
        <w:t xml:space="preserve">   planotecas de pliego No. 2 y 3, desacople completo de la planoteca No 2.</w:t>
      </w:r>
    </w:p>
    <w:p w:rsidR="004D54A5" w:rsidRDefault="004D54A5">
      <w:pPr>
        <w:pStyle w:val="Prrafodelista"/>
        <w:rPr>
          <w:lang w:val="es-MX"/>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4"/>
        <w:gridCol w:w="3880"/>
      </w:tblGrid>
      <w:tr w:rsidR="004D54A5">
        <w:tc>
          <w:tcPr>
            <w:tcW w:w="4069"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458177" cy="2371725"/>
                  <wp:effectExtent l="5080" t="0" r="4445" b="4445"/>
                  <wp:docPr id="113" name="Imagen 113" descr="C:\Users\fabian.vazquez\AppData\Local\Microsoft\Windows\Temporary Internet FilesContent.Word\IMG_20190925_1425526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descr="C:\Users\fabian.vazquez\AppData\Local\Microsoft\Windows\Temporary Internet FilesContent.Word\IMG_20190925_142552621.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rot="5400000">
                            <a:off x="0" y="0"/>
                            <a:ext cx="2462484" cy="2375881"/>
                          </a:xfrm>
                          <a:prstGeom prst="rect">
                            <a:avLst/>
                          </a:prstGeom>
                          <a:noFill/>
                          <a:ln>
                            <a:noFill/>
                          </a:ln>
                        </pic:spPr>
                      </pic:pic>
                    </a:graphicData>
                  </a:graphic>
                </wp:inline>
              </w:drawing>
            </w:r>
          </w:p>
        </w:tc>
        <w:tc>
          <w:tcPr>
            <w:tcW w:w="4039"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450860" cy="2371725"/>
                  <wp:effectExtent l="1270" t="0" r="8255" b="8255"/>
                  <wp:docPr id="112" name="Imagen 112" descr="C:\Users\fabian.vazquez\AppData\Local\Microsoft\Windows\Temporary Internet FilesContent.Word\IMG_20190925_1426177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0" descr="C:\Users\fabian.vazquez\AppData\Local\Microsoft\Windows\Temporary Internet FilesContent.Word\IMG_20190925_142617708.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rot="5400000">
                            <a:off x="0" y="0"/>
                            <a:ext cx="2458831" cy="2379439"/>
                          </a:xfrm>
                          <a:prstGeom prst="rect">
                            <a:avLst/>
                          </a:prstGeom>
                          <a:noFill/>
                          <a:ln>
                            <a:noFill/>
                          </a:ln>
                        </pic:spPr>
                      </pic:pic>
                    </a:graphicData>
                  </a:graphic>
                </wp:inline>
              </w:drawing>
            </w:r>
          </w:p>
        </w:tc>
      </w:tr>
      <w:tr w:rsidR="004D54A5">
        <w:trPr>
          <w:trHeight w:val="540"/>
        </w:trPr>
        <w:tc>
          <w:tcPr>
            <w:tcW w:w="4069" w:type="dxa"/>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noProof/>
                <w:lang w:val="es-CO" w:eastAsia="es-CO"/>
              </w:rPr>
              <w:lastRenderedPageBreak/>
              <w:drawing>
                <wp:inline distT="0" distB="0" distL="0" distR="0">
                  <wp:extent cx="2820695" cy="2562225"/>
                  <wp:effectExtent l="0" t="4128" r="0" b="0"/>
                  <wp:docPr id="111" name="Imagen 111" descr="C:\Users\fabian.vazquez\AppData\Local\Microsoft\Windows\Temporary Internet FilesContent.Word\IMG_20190925_1426459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1" descr="C:\Users\fabian.vazquez\AppData\Local\Microsoft\Windows\Temporary Internet FilesContent.Word\IMG_20190925_142645975.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rot="5400000">
                            <a:off x="0" y="0"/>
                            <a:ext cx="2824592" cy="2565765"/>
                          </a:xfrm>
                          <a:prstGeom prst="rect">
                            <a:avLst/>
                          </a:prstGeom>
                          <a:noFill/>
                          <a:ln>
                            <a:noFill/>
                          </a:ln>
                        </pic:spPr>
                      </pic:pic>
                    </a:graphicData>
                  </a:graphic>
                </wp:inline>
              </w:drawing>
            </w:r>
          </w:p>
        </w:tc>
        <w:tc>
          <w:tcPr>
            <w:tcW w:w="4039" w:type="dxa"/>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noProof/>
                <w:lang w:val="es-CO" w:eastAsia="es-CO"/>
              </w:rPr>
              <w:lastRenderedPageBreak/>
              <w:drawing>
                <wp:inline distT="0" distB="0" distL="0" distR="0">
                  <wp:extent cx="2815935" cy="2543175"/>
                  <wp:effectExtent l="2857" t="0" r="6668" b="6667"/>
                  <wp:docPr id="110" name="Imagen 110" descr="C:\Users\fabian.vazquez\AppData\Local\Microsoft\Windows\Temporary Internet FilesContent.Word\IMG_20190925_1426490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2" descr="C:\Users\fabian.vazquez\AppData\Local\Microsoft\Windows\Temporary Internet FilesContent.Word\IMG_20190925_142649083.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rot="5400000">
                            <a:off x="0" y="0"/>
                            <a:ext cx="2821792" cy="2548465"/>
                          </a:xfrm>
                          <a:prstGeom prst="rect">
                            <a:avLst/>
                          </a:prstGeom>
                          <a:noFill/>
                          <a:ln>
                            <a:noFill/>
                          </a:ln>
                        </pic:spPr>
                      </pic:pic>
                    </a:graphicData>
                  </a:graphic>
                </wp:inline>
              </w:drawing>
            </w:r>
          </w:p>
        </w:tc>
      </w:tr>
      <w:tr w:rsidR="004D54A5">
        <w:tc>
          <w:tcPr>
            <w:tcW w:w="8108" w:type="dxa"/>
            <w:gridSpan w:val="2"/>
            <w:shd w:val="clear" w:color="auto" w:fill="auto"/>
          </w:tcPr>
          <w:p w:rsidR="004D54A5" w:rsidRDefault="00A83465">
            <w:pPr>
              <w:pStyle w:val="Prrafodelista"/>
              <w:ind w:left="0"/>
              <w:jc w:val="center"/>
              <w:rPr>
                <w:rFonts w:asciiTheme="minorHAnsi" w:hAnsiTheme="minorHAnsi"/>
                <w:lang w:val="es-MX"/>
              </w:rPr>
            </w:pPr>
            <w:r>
              <w:rPr>
                <w:rFonts w:asciiTheme="minorHAnsi" w:hAnsiTheme="minorHAnsi"/>
                <w:sz w:val="22"/>
                <w:lang w:val="es-MX"/>
              </w:rPr>
              <w:lastRenderedPageBreak/>
              <w:t>Embalaje de planos que aún no se encuentran en carpetas</w:t>
            </w:r>
          </w:p>
        </w:tc>
      </w:tr>
      <w:tr w:rsidR="004D54A5">
        <w:trPr>
          <w:trHeight w:val="540"/>
        </w:trPr>
        <w:tc>
          <w:tcPr>
            <w:tcW w:w="4069" w:type="dxa"/>
            <w:shd w:val="clear" w:color="auto" w:fill="auto"/>
          </w:tcPr>
          <w:p w:rsidR="004D54A5" w:rsidRDefault="00A83465">
            <w:pPr>
              <w:pStyle w:val="Prrafodelista"/>
              <w:ind w:left="0"/>
              <w:jc w:val="center"/>
              <w:rPr>
                <w:sz w:val="18"/>
                <w:szCs w:val="18"/>
                <w:lang w:val="es-MX"/>
              </w:rPr>
            </w:pPr>
            <w:r>
              <w:rPr>
                <w:noProof/>
                <w:lang w:val="es-CO" w:eastAsia="es-CO"/>
              </w:rPr>
              <w:drawing>
                <wp:inline distT="0" distB="0" distL="0" distR="0">
                  <wp:extent cx="2837475" cy="2228850"/>
                  <wp:effectExtent l="0" t="635" r="635" b="635"/>
                  <wp:docPr id="109" name="Imagen 109" descr="C:\Users\fabian.vazquez\AppData\Local\Microsoft\Windows\Temporary Internet FilesContent.Word\IMG_20190926_0936085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3" descr="C:\Users\fabian.vazquez\AppData\Local\Microsoft\Windows\Temporary Internet FilesContent.Word\IMG_20190926_093608575.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rot="5400000">
                            <a:off x="0" y="0"/>
                            <a:ext cx="2841541" cy="2232044"/>
                          </a:xfrm>
                          <a:prstGeom prst="rect">
                            <a:avLst/>
                          </a:prstGeom>
                          <a:noFill/>
                          <a:ln>
                            <a:noFill/>
                          </a:ln>
                        </pic:spPr>
                      </pic:pic>
                    </a:graphicData>
                  </a:graphic>
                </wp:inline>
              </w:drawing>
            </w:r>
          </w:p>
        </w:tc>
        <w:tc>
          <w:tcPr>
            <w:tcW w:w="4039" w:type="dxa"/>
            <w:shd w:val="clear" w:color="auto" w:fill="auto"/>
          </w:tcPr>
          <w:p w:rsidR="004D54A5" w:rsidRDefault="00A83465">
            <w:pPr>
              <w:pStyle w:val="Prrafodelista"/>
              <w:ind w:left="0"/>
              <w:jc w:val="center"/>
              <w:rPr>
                <w:sz w:val="18"/>
                <w:szCs w:val="18"/>
                <w:lang w:val="es-MX"/>
              </w:rPr>
            </w:pPr>
            <w:r>
              <w:rPr>
                <w:noProof/>
                <w:lang w:val="es-CO" w:eastAsia="es-CO"/>
              </w:rPr>
              <w:drawing>
                <wp:inline distT="0" distB="0" distL="0" distR="0">
                  <wp:extent cx="2815875" cy="2238375"/>
                  <wp:effectExtent l="2857" t="0" r="6668" b="6667"/>
                  <wp:docPr id="108" name="Imagen 108" descr="C:\Users\fabian.vazquez\AppData\Local\Microsoft\Windows\Temporary Internet FilesContent.Word\IMG_20190926_0946176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4" descr="C:\Users\fabian.vazquez\AppData\Local\Microsoft\Windows\Temporary Internet FilesContent.Word\IMG_20190926_094617665.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rot="5400000">
                            <a:off x="0" y="0"/>
                            <a:ext cx="2819214" cy="2241029"/>
                          </a:xfrm>
                          <a:prstGeom prst="rect">
                            <a:avLst/>
                          </a:prstGeom>
                          <a:noFill/>
                          <a:ln>
                            <a:noFill/>
                          </a:ln>
                        </pic:spPr>
                      </pic:pic>
                    </a:graphicData>
                  </a:graphic>
                </wp:inline>
              </w:drawing>
            </w:r>
          </w:p>
        </w:tc>
      </w:tr>
      <w:tr w:rsidR="004D54A5">
        <w:trPr>
          <w:trHeight w:val="540"/>
        </w:trPr>
        <w:tc>
          <w:tcPr>
            <w:tcW w:w="4069" w:type="dxa"/>
            <w:shd w:val="clear" w:color="auto" w:fill="auto"/>
          </w:tcPr>
          <w:p w:rsidR="004D54A5" w:rsidRDefault="00A83465">
            <w:pPr>
              <w:pStyle w:val="Prrafodelista"/>
              <w:ind w:left="0"/>
              <w:jc w:val="center"/>
              <w:rPr>
                <w:sz w:val="18"/>
                <w:szCs w:val="18"/>
                <w:lang w:val="es-MX"/>
              </w:rPr>
            </w:pPr>
            <w:r>
              <w:rPr>
                <w:noProof/>
                <w:lang w:val="es-CO" w:eastAsia="es-CO"/>
              </w:rPr>
              <w:drawing>
                <wp:inline distT="0" distB="0" distL="0" distR="0">
                  <wp:extent cx="2603475" cy="2219325"/>
                  <wp:effectExtent l="1270" t="0" r="8255" b="8255"/>
                  <wp:docPr id="107" name="Imagen 107" descr="C:\Users\fabian.vazquez\AppData\Local\Microsoft\Windows\Temporary Internet FilesContent.Word\IMG_20190926_1023328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5" descr="C:\Users\fabian.vazquez\AppData\Local\Microsoft\Windows\Temporary Internet FilesContent.Word\IMG_20190926_102332896.jp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rot="5400000">
                            <a:off x="0" y="0"/>
                            <a:ext cx="2606853" cy="2222204"/>
                          </a:xfrm>
                          <a:prstGeom prst="rect">
                            <a:avLst/>
                          </a:prstGeom>
                          <a:noFill/>
                          <a:ln>
                            <a:noFill/>
                          </a:ln>
                        </pic:spPr>
                      </pic:pic>
                    </a:graphicData>
                  </a:graphic>
                </wp:inline>
              </w:drawing>
            </w:r>
          </w:p>
          <w:p w:rsidR="004D54A5" w:rsidRDefault="004D54A5">
            <w:pPr>
              <w:pStyle w:val="Prrafodelista"/>
              <w:ind w:left="0"/>
              <w:jc w:val="center"/>
              <w:rPr>
                <w:sz w:val="18"/>
                <w:szCs w:val="18"/>
                <w:lang w:val="es-MX"/>
              </w:rPr>
            </w:pPr>
          </w:p>
        </w:tc>
        <w:tc>
          <w:tcPr>
            <w:tcW w:w="4039" w:type="dxa"/>
            <w:shd w:val="clear" w:color="auto" w:fill="auto"/>
          </w:tcPr>
          <w:p w:rsidR="004D54A5" w:rsidRDefault="00A83465">
            <w:pPr>
              <w:pStyle w:val="Prrafodelista"/>
              <w:ind w:left="0"/>
              <w:jc w:val="center"/>
              <w:rPr>
                <w:sz w:val="18"/>
                <w:szCs w:val="18"/>
                <w:lang w:val="es-MX"/>
              </w:rPr>
            </w:pPr>
            <w:r>
              <w:rPr>
                <w:noProof/>
                <w:lang w:val="es-CO" w:eastAsia="es-CO"/>
              </w:rPr>
              <w:drawing>
                <wp:inline distT="0" distB="0" distL="0" distR="0">
                  <wp:extent cx="2595564" cy="2228850"/>
                  <wp:effectExtent l="0" t="7302" r="7302" b="7303"/>
                  <wp:docPr id="106" name="Imagen 106" descr="C:\Users\fabian.vazquez\AppData\Local\Microsoft\Windows\Temporary Internet FilesContent.Word\IMG_20190926_1023214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6" descr="C:\Users\fabian.vazquez\AppData\Local\Microsoft\Windows\Temporary Internet FilesContent.Word\IMG_20190926_102321493.jp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rot="5400000">
                            <a:off x="0" y="0"/>
                            <a:ext cx="2602833" cy="2235092"/>
                          </a:xfrm>
                          <a:prstGeom prst="rect">
                            <a:avLst/>
                          </a:prstGeom>
                          <a:noFill/>
                          <a:ln>
                            <a:noFill/>
                          </a:ln>
                        </pic:spPr>
                      </pic:pic>
                    </a:graphicData>
                  </a:graphic>
                </wp:inline>
              </w:drawing>
            </w:r>
          </w:p>
        </w:tc>
      </w:tr>
    </w:tbl>
    <w:p w:rsidR="004D54A5" w:rsidRDefault="004D54A5">
      <w:pPr>
        <w:tabs>
          <w:tab w:val="left" w:pos="2581"/>
        </w:tabs>
        <w:spacing w:line="100" w:lineRule="atLeast"/>
        <w:ind w:left="720"/>
        <w:rPr>
          <w:rFonts w:ascii="Arial" w:eastAsia="Calibri" w:hAnsi="Arial" w:cs="Arial"/>
          <w:bCs/>
          <w:sz w:val="20"/>
          <w:szCs w:val="20"/>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2"/>
      </w:tblGrid>
      <w:tr w:rsidR="004D54A5">
        <w:trPr>
          <w:trHeight w:val="435"/>
        </w:trPr>
        <w:tc>
          <w:tcPr>
            <w:tcW w:w="7762" w:type="dxa"/>
            <w:shd w:val="clear" w:color="auto" w:fill="auto"/>
          </w:tcPr>
          <w:p w:rsidR="004D54A5" w:rsidRDefault="00A83465">
            <w:pPr>
              <w:pStyle w:val="Prrafodelista"/>
              <w:ind w:left="0"/>
              <w:jc w:val="center"/>
              <w:rPr>
                <w:sz w:val="18"/>
                <w:szCs w:val="18"/>
                <w:lang w:val="es-MX"/>
              </w:rPr>
            </w:pPr>
            <w:r>
              <w:rPr>
                <w:noProof/>
                <w:lang w:val="es-CO" w:eastAsia="es-CO"/>
              </w:rPr>
              <w:lastRenderedPageBreak/>
              <w:drawing>
                <wp:inline distT="0" distB="0" distL="0" distR="0">
                  <wp:extent cx="1894533" cy="2038050"/>
                  <wp:effectExtent l="4445" t="0" r="0" b="0"/>
                  <wp:docPr id="105" name="Imagen 105" descr="C:\Users\fabian.vazquez\AppData\Local\Microsoft\Windows\Temporary Internet FilesContent.Word\IMG_20190926_102328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7" descr="C:\Users\fabian.vazquez\AppData\Local\Microsoft\Windows\Temporary Internet FilesContent.Word\IMG_20190926_102328422.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rot="5400000">
                            <a:off x="0" y="0"/>
                            <a:ext cx="1914391" cy="2059413"/>
                          </a:xfrm>
                          <a:prstGeom prst="rect">
                            <a:avLst/>
                          </a:prstGeom>
                          <a:noFill/>
                          <a:ln>
                            <a:noFill/>
                          </a:ln>
                        </pic:spPr>
                      </pic:pic>
                    </a:graphicData>
                  </a:graphic>
                </wp:inline>
              </w:drawing>
            </w:r>
          </w:p>
        </w:tc>
      </w:tr>
      <w:tr w:rsidR="004D54A5">
        <w:trPr>
          <w:trHeight w:val="186"/>
        </w:trPr>
        <w:tc>
          <w:tcPr>
            <w:tcW w:w="7762" w:type="dxa"/>
            <w:shd w:val="clear" w:color="auto" w:fill="auto"/>
          </w:tcPr>
          <w:p w:rsidR="004D54A5" w:rsidRDefault="00A83465">
            <w:pPr>
              <w:pStyle w:val="Prrafodelista"/>
              <w:ind w:left="0"/>
              <w:jc w:val="center"/>
              <w:rPr>
                <w:sz w:val="18"/>
                <w:szCs w:val="18"/>
                <w:lang w:val="es-MX"/>
              </w:rPr>
            </w:pPr>
            <w:r>
              <w:rPr>
                <w:sz w:val="18"/>
                <w:szCs w:val="18"/>
                <w:lang w:val="es-MX"/>
              </w:rPr>
              <w:t>Desarme de planoteca No. 2</w:t>
            </w:r>
          </w:p>
        </w:tc>
      </w:tr>
    </w:tbl>
    <w:p w:rsidR="004D54A5" w:rsidRDefault="004D54A5">
      <w:pPr>
        <w:rPr>
          <w:rFonts w:cs="Arial"/>
          <w:sz w:val="24"/>
          <w:lang w:val="es-MX"/>
        </w:rPr>
      </w:pPr>
    </w:p>
    <w:p w:rsidR="004D54A5" w:rsidRPr="00074653" w:rsidRDefault="00A83465" w:rsidP="00530876">
      <w:pPr>
        <w:pStyle w:val="Prrafodelista"/>
        <w:widowControl/>
        <w:numPr>
          <w:ilvl w:val="0"/>
          <w:numId w:val="3"/>
        </w:numPr>
        <w:spacing w:line="259" w:lineRule="auto"/>
        <w:rPr>
          <w:rFonts w:asciiTheme="minorHAnsi" w:hAnsiTheme="minorHAnsi"/>
          <w:sz w:val="28"/>
          <w:lang w:val="es-MX"/>
        </w:rPr>
      </w:pPr>
      <w:r w:rsidRPr="00074653">
        <w:rPr>
          <w:rFonts w:asciiTheme="minorHAnsi" w:hAnsiTheme="minorHAnsi"/>
          <w:sz w:val="22"/>
          <w:lang w:val="es-MX"/>
        </w:rPr>
        <w:t>Se realiza el embalaje de las planotecas 7 y 8 finalizando así el proceso de empaque.</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2"/>
        <w:gridCol w:w="3892"/>
      </w:tblGrid>
      <w:tr w:rsidR="004D54A5">
        <w:tc>
          <w:tcPr>
            <w:tcW w:w="4414"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343267" cy="2162175"/>
                  <wp:effectExtent l="0" t="4763" r="0" b="0"/>
                  <wp:docPr id="104" name="Imagen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rot="5400000">
                            <a:off x="0" y="0"/>
                            <a:ext cx="2349095" cy="2167553"/>
                          </a:xfrm>
                          <a:prstGeom prst="rect">
                            <a:avLst/>
                          </a:prstGeom>
                          <a:noFill/>
                          <a:ln>
                            <a:noFill/>
                          </a:ln>
                        </pic:spPr>
                      </pic:pic>
                    </a:graphicData>
                  </a:graphic>
                </wp:inline>
              </w:drawing>
            </w:r>
          </w:p>
        </w:tc>
        <w:tc>
          <w:tcPr>
            <w:tcW w:w="4414" w:type="dxa"/>
            <w:shd w:val="clear" w:color="auto" w:fill="auto"/>
          </w:tcPr>
          <w:p w:rsidR="004D54A5" w:rsidRDefault="00A83465">
            <w:pPr>
              <w:pStyle w:val="Prrafodelista"/>
              <w:ind w:left="0"/>
              <w:jc w:val="center"/>
              <w:rPr>
                <w:lang w:val="es-MX"/>
              </w:rPr>
            </w:pPr>
            <w:r>
              <w:rPr>
                <w:noProof/>
                <w:lang w:val="es-CO" w:eastAsia="es-CO"/>
              </w:rPr>
              <w:drawing>
                <wp:inline distT="0" distB="0" distL="0" distR="0">
                  <wp:extent cx="2365213" cy="2162175"/>
                  <wp:effectExtent l="6032" t="0" r="3493" b="3492"/>
                  <wp:docPr id="103" name="Imagen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rot="5400000">
                            <a:off x="0" y="0"/>
                            <a:ext cx="2372126" cy="2168495"/>
                          </a:xfrm>
                          <a:prstGeom prst="rect">
                            <a:avLst/>
                          </a:prstGeom>
                          <a:noFill/>
                          <a:ln>
                            <a:noFill/>
                          </a:ln>
                        </pic:spPr>
                      </pic:pic>
                    </a:graphicData>
                  </a:graphic>
                </wp:inline>
              </w:drawing>
            </w:r>
          </w:p>
        </w:tc>
      </w:tr>
      <w:tr w:rsidR="004D54A5" w:rsidTr="00074653">
        <w:trPr>
          <w:trHeight w:val="56"/>
        </w:trPr>
        <w:tc>
          <w:tcPr>
            <w:tcW w:w="4414" w:type="dxa"/>
            <w:shd w:val="clear" w:color="auto" w:fill="auto"/>
          </w:tcPr>
          <w:p w:rsidR="004D54A5" w:rsidRDefault="00A83465">
            <w:pPr>
              <w:pStyle w:val="Prrafodelista"/>
              <w:ind w:left="0"/>
              <w:jc w:val="center"/>
              <w:rPr>
                <w:sz w:val="18"/>
                <w:szCs w:val="18"/>
                <w:lang w:val="es-MX"/>
              </w:rPr>
            </w:pPr>
            <w:r>
              <w:rPr>
                <w:sz w:val="18"/>
                <w:szCs w:val="18"/>
                <w:lang w:val="es-MX"/>
              </w:rPr>
              <w:t>Embalaje planoteca 7, planos de transferencia informática</w:t>
            </w:r>
          </w:p>
        </w:tc>
        <w:tc>
          <w:tcPr>
            <w:tcW w:w="4414" w:type="dxa"/>
            <w:shd w:val="clear" w:color="auto" w:fill="auto"/>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 xml:space="preserve">Embalaje de carpetas planos </w:t>
            </w:r>
          </w:p>
        </w:tc>
      </w:tr>
    </w:tbl>
    <w:p w:rsidR="004D54A5" w:rsidRDefault="004D54A5">
      <w:pPr>
        <w:pStyle w:val="Prrafodelista"/>
      </w:pPr>
    </w:p>
    <w:p w:rsidR="004D54A5" w:rsidRDefault="00A83465">
      <w:pPr>
        <w:pStyle w:val="Prrafodelista"/>
        <w:widowControl/>
        <w:numPr>
          <w:ilvl w:val="0"/>
          <w:numId w:val="3"/>
        </w:numPr>
        <w:spacing w:line="259" w:lineRule="auto"/>
        <w:rPr>
          <w:rFonts w:asciiTheme="minorHAnsi" w:hAnsiTheme="minorHAnsi"/>
          <w:sz w:val="22"/>
        </w:rPr>
      </w:pPr>
      <w:r>
        <w:rPr>
          <w:rFonts w:asciiTheme="minorHAnsi" w:hAnsiTheme="minorHAnsi"/>
          <w:sz w:val="22"/>
        </w:rPr>
        <w:t xml:space="preserve">Se termina de embalar las carpetas de las nomina que se encuentran en las planotecas de pliego No. 4 juntos con los objetos del museo taurino que están en la planoteca de pliego No. 5, se organizando y embalan los planos en rollo, también se empieza con el desmonte de la planoteca No.1 y planoteca No. 7 </w:t>
      </w:r>
    </w:p>
    <w:tbl>
      <w:tblPr>
        <w:tblStyle w:val="Tablaconcuadrcula"/>
        <w:tblpPr w:leftFromText="141" w:rightFromText="141" w:vertAnchor="text" w:horzAnchor="margin" w:tblpXSpec="center" w:tblpY="526"/>
        <w:tblW w:w="0" w:type="auto"/>
        <w:tblLook w:val="04A0" w:firstRow="1" w:lastRow="0" w:firstColumn="1" w:lastColumn="0" w:noHBand="0" w:noVBand="1"/>
      </w:tblPr>
      <w:tblGrid>
        <w:gridCol w:w="3904"/>
        <w:gridCol w:w="3870"/>
      </w:tblGrid>
      <w:tr w:rsidR="00074653" w:rsidTr="00074653">
        <w:tc>
          <w:tcPr>
            <w:tcW w:w="3904" w:type="dxa"/>
          </w:tcPr>
          <w:p w:rsidR="00074653" w:rsidRDefault="00074653" w:rsidP="00074653">
            <w:pPr>
              <w:pStyle w:val="Prrafodelista"/>
              <w:ind w:left="0"/>
              <w:jc w:val="center"/>
              <w:rPr>
                <w:lang w:val="es-MX"/>
              </w:rPr>
            </w:pPr>
            <w:r>
              <w:rPr>
                <w:noProof/>
                <w:lang w:eastAsia="es-CO"/>
              </w:rPr>
              <w:drawing>
                <wp:inline distT="0" distB="0" distL="0" distR="0" wp14:anchorId="2C50FD27" wp14:editId="3A0C886D">
                  <wp:extent cx="1938333" cy="2194560"/>
                  <wp:effectExtent l="5080" t="0" r="0" b="0"/>
                  <wp:docPr id="114" name="Imagen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637B132E.jpg"/>
                          <pic:cNvPicPr/>
                        </pic:nvPicPr>
                        <pic:blipFill>
                          <a:blip r:embed="rId79" cstate="print">
                            <a:extLst>
                              <a:ext uri="{28A0092B-C50C-407E-A947-70E740481C1C}">
                                <a14:useLocalDpi xmlns:a14="http://schemas.microsoft.com/office/drawing/2010/main" val="0"/>
                              </a:ext>
                            </a:extLst>
                          </a:blip>
                          <a:stretch>
                            <a:fillRect/>
                          </a:stretch>
                        </pic:blipFill>
                        <pic:spPr>
                          <a:xfrm rot="5400000">
                            <a:off x="0" y="0"/>
                            <a:ext cx="1953200" cy="2211393"/>
                          </a:xfrm>
                          <a:prstGeom prst="rect">
                            <a:avLst/>
                          </a:prstGeom>
                        </pic:spPr>
                      </pic:pic>
                    </a:graphicData>
                  </a:graphic>
                </wp:inline>
              </w:drawing>
            </w:r>
          </w:p>
        </w:tc>
        <w:tc>
          <w:tcPr>
            <w:tcW w:w="3870" w:type="dxa"/>
          </w:tcPr>
          <w:p w:rsidR="00074653" w:rsidRDefault="00074653" w:rsidP="00074653">
            <w:pPr>
              <w:pStyle w:val="Prrafodelista"/>
              <w:ind w:left="0"/>
              <w:jc w:val="center"/>
              <w:rPr>
                <w:lang w:val="es-MX"/>
              </w:rPr>
            </w:pPr>
            <w:r>
              <w:rPr>
                <w:noProof/>
                <w:lang w:eastAsia="es-CO"/>
              </w:rPr>
              <w:drawing>
                <wp:inline distT="0" distB="0" distL="0" distR="0" wp14:anchorId="0DDA8D79" wp14:editId="14722690">
                  <wp:extent cx="1977199" cy="2193550"/>
                  <wp:effectExtent l="6033" t="0" r="0" b="0"/>
                  <wp:docPr id="115" name="Imagen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49AD39A1.jpg"/>
                          <pic:cNvPicPr/>
                        </pic:nvPicPr>
                        <pic:blipFill>
                          <a:blip r:embed="rId80" cstate="print">
                            <a:extLst>
                              <a:ext uri="{28A0092B-C50C-407E-A947-70E740481C1C}">
                                <a14:useLocalDpi xmlns:a14="http://schemas.microsoft.com/office/drawing/2010/main" val="0"/>
                              </a:ext>
                            </a:extLst>
                          </a:blip>
                          <a:stretch>
                            <a:fillRect/>
                          </a:stretch>
                        </pic:blipFill>
                        <pic:spPr>
                          <a:xfrm rot="5400000">
                            <a:off x="0" y="0"/>
                            <a:ext cx="1994964" cy="2213259"/>
                          </a:xfrm>
                          <a:prstGeom prst="rect">
                            <a:avLst/>
                          </a:prstGeom>
                        </pic:spPr>
                      </pic:pic>
                    </a:graphicData>
                  </a:graphic>
                </wp:inline>
              </w:drawing>
            </w:r>
          </w:p>
        </w:tc>
      </w:tr>
      <w:tr w:rsidR="00074653" w:rsidTr="00074653">
        <w:trPr>
          <w:trHeight w:val="411"/>
        </w:trPr>
        <w:tc>
          <w:tcPr>
            <w:tcW w:w="7774" w:type="dxa"/>
            <w:gridSpan w:val="2"/>
          </w:tcPr>
          <w:p w:rsidR="00074653" w:rsidRDefault="00074653" w:rsidP="00074653">
            <w:pPr>
              <w:pStyle w:val="Prrafodelista"/>
              <w:ind w:left="0"/>
              <w:jc w:val="center"/>
              <w:rPr>
                <w:sz w:val="18"/>
                <w:szCs w:val="18"/>
                <w:lang w:val="es-MX"/>
              </w:rPr>
            </w:pPr>
          </w:p>
          <w:p w:rsidR="00074653" w:rsidRDefault="00074653" w:rsidP="00074653">
            <w:pPr>
              <w:pStyle w:val="Prrafodelista"/>
              <w:ind w:left="0"/>
              <w:jc w:val="center"/>
              <w:rPr>
                <w:sz w:val="18"/>
                <w:szCs w:val="18"/>
                <w:lang w:val="es-MX"/>
              </w:rPr>
            </w:pPr>
            <w:r>
              <w:rPr>
                <w:sz w:val="18"/>
                <w:szCs w:val="18"/>
                <w:lang w:val="es-MX"/>
              </w:rPr>
              <w:t xml:space="preserve">Embalaje objetos museo taurino  </w:t>
            </w:r>
          </w:p>
        </w:tc>
      </w:tr>
    </w:tbl>
    <w:p w:rsidR="004D54A5" w:rsidRDefault="004D54A5">
      <w:pPr>
        <w:pStyle w:val="Prrafodelista"/>
      </w:pPr>
    </w:p>
    <w:p w:rsidR="004D54A5" w:rsidRDefault="004D54A5">
      <w:pPr>
        <w:pStyle w:val="Prrafodelista"/>
      </w:pPr>
    </w:p>
    <w:tbl>
      <w:tblPr>
        <w:tblStyle w:val="Tablaconcuadrcula"/>
        <w:tblW w:w="0" w:type="auto"/>
        <w:tblInd w:w="720" w:type="dxa"/>
        <w:tblLook w:val="04A0" w:firstRow="1" w:lastRow="0" w:firstColumn="1" w:lastColumn="0" w:noHBand="0" w:noVBand="1"/>
      </w:tblPr>
      <w:tblGrid>
        <w:gridCol w:w="3874"/>
        <w:gridCol w:w="3900"/>
      </w:tblGrid>
      <w:tr w:rsidR="004D54A5" w:rsidTr="00074653">
        <w:trPr>
          <w:trHeight w:val="3813"/>
        </w:trPr>
        <w:tc>
          <w:tcPr>
            <w:tcW w:w="4041" w:type="dxa"/>
          </w:tcPr>
          <w:p w:rsidR="004D54A5" w:rsidRDefault="00A83465">
            <w:pPr>
              <w:pStyle w:val="Prrafodelista"/>
              <w:ind w:left="0"/>
              <w:jc w:val="center"/>
              <w:rPr>
                <w:lang w:val="es-MX"/>
              </w:rPr>
            </w:pPr>
            <w:r>
              <w:rPr>
                <w:noProof/>
                <w:sz w:val="18"/>
                <w:szCs w:val="18"/>
                <w:lang w:eastAsia="es-CO"/>
              </w:rPr>
              <w:drawing>
                <wp:inline distT="0" distB="0" distL="0" distR="0">
                  <wp:extent cx="2201475" cy="2301875"/>
                  <wp:effectExtent l="6667" t="0" r="0" b="0"/>
                  <wp:docPr id="116" name="Imagen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5311C93.jpg"/>
                          <pic:cNvPicPr/>
                        </pic:nvPicPr>
                        <pic:blipFill>
                          <a:blip r:embed="rId81" cstate="print">
                            <a:extLst>
                              <a:ext uri="{28A0092B-C50C-407E-A947-70E740481C1C}">
                                <a14:useLocalDpi xmlns:a14="http://schemas.microsoft.com/office/drawing/2010/main" val="0"/>
                              </a:ext>
                            </a:extLst>
                          </a:blip>
                          <a:stretch>
                            <a:fillRect/>
                          </a:stretch>
                        </pic:blipFill>
                        <pic:spPr>
                          <a:xfrm rot="5400000">
                            <a:off x="0" y="0"/>
                            <a:ext cx="2226329" cy="2327863"/>
                          </a:xfrm>
                          <a:prstGeom prst="rect">
                            <a:avLst/>
                          </a:prstGeom>
                        </pic:spPr>
                      </pic:pic>
                    </a:graphicData>
                  </a:graphic>
                </wp:inline>
              </w:drawing>
            </w:r>
          </w:p>
        </w:tc>
        <w:tc>
          <w:tcPr>
            <w:tcW w:w="4067" w:type="dxa"/>
          </w:tcPr>
          <w:p w:rsidR="004D54A5" w:rsidRDefault="00A83465">
            <w:pPr>
              <w:pStyle w:val="Prrafodelista"/>
              <w:ind w:left="0"/>
              <w:jc w:val="center"/>
              <w:rPr>
                <w:lang w:val="es-MX"/>
              </w:rPr>
            </w:pPr>
            <w:r>
              <w:rPr>
                <w:noProof/>
                <w:sz w:val="18"/>
                <w:szCs w:val="18"/>
                <w:lang w:eastAsia="es-CO"/>
              </w:rPr>
              <w:drawing>
                <wp:inline distT="0" distB="0" distL="0" distR="0">
                  <wp:extent cx="2208682" cy="2301240"/>
                  <wp:effectExtent l="0" t="8255" r="0" b="0"/>
                  <wp:docPr id="117" name="Imagen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F3C0578.jpg"/>
                          <pic:cNvPicPr/>
                        </pic:nvPicPr>
                        <pic:blipFill>
                          <a:blip r:embed="rId82" cstate="print">
                            <a:extLst>
                              <a:ext uri="{28A0092B-C50C-407E-A947-70E740481C1C}">
                                <a14:useLocalDpi xmlns:a14="http://schemas.microsoft.com/office/drawing/2010/main" val="0"/>
                              </a:ext>
                            </a:extLst>
                          </a:blip>
                          <a:stretch>
                            <a:fillRect/>
                          </a:stretch>
                        </pic:blipFill>
                        <pic:spPr>
                          <a:xfrm rot="5400000">
                            <a:off x="0" y="0"/>
                            <a:ext cx="2227325" cy="2320665"/>
                          </a:xfrm>
                          <a:prstGeom prst="rect">
                            <a:avLst/>
                          </a:prstGeom>
                        </pic:spPr>
                      </pic:pic>
                    </a:graphicData>
                  </a:graphic>
                </wp:inline>
              </w:drawing>
            </w:r>
          </w:p>
        </w:tc>
      </w:tr>
      <w:tr w:rsidR="004D54A5">
        <w:tc>
          <w:tcPr>
            <w:tcW w:w="4041" w:type="dxa"/>
          </w:tcPr>
          <w:p w:rsidR="004D54A5" w:rsidRDefault="00A83465">
            <w:pPr>
              <w:pStyle w:val="Prrafodelista"/>
              <w:ind w:left="0"/>
              <w:jc w:val="center"/>
              <w:rPr>
                <w:noProof/>
                <w:sz w:val="18"/>
                <w:szCs w:val="18"/>
                <w:lang w:eastAsia="es-CO"/>
              </w:rPr>
            </w:pPr>
            <w:r>
              <w:rPr>
                <w:noProof/>
                <w:sz w:val="18"/>
                <w:szCs w:val="18"/>
                <w:lang w:eastAsia="es-CO"/>
              </w:rPr>
              <w:t xml:space="preserve">Cajas con los objetos del museo taurino </w:t>
            </w:r>
          </w:p>
        </w:tc>
        <w:tc>
          <w:tcPr>
            <w:tcW w:w="4067" w:type="dxa"/>
          </w:tcPr>
          <w:p w:rsidR="004D54A5" w:rsidRDefault="00A83465">
            <w:pPr>
              <w:pStyle w:val="Prrafodelista"/>
              <w:ind w:left="0"/>
              <w:rPr>
                <w:sz w:val="16"/>
                <w:szCs w:val="16"/>
                <w:lang w:val="es-MX"/>
              </w:rPr>
            </w:pPr>
            <w:r>
              <w:rPr>
                <w:sz w:val="16"/>
                <w:szCs w:val="16"/>
                <w:lang w:val="es-MX"/>
              </w:rPr>
              <w:t xml:space="preserve">Planos en rollo, en la caja que van a ser </w:t>
            </w:r>
            <w:r w:rsidR="00530876">
              <w:rPr>
                <w:sz w:val="16"/>
                <w:szCs w:val="16"/>
                <w:lang w:val="es-MX"/>
              </w:rPr>
              <w:t>trasladados</w:t>
            </w:r>
            <w:r>
              <w:rPr>
                <w:sz w:val="16"/>
                <w:szCs w:val="16"/>
                <w:lang w:val="es-MX"/>
              </w:rPr>
              <w:t xml:space="preserve"> </w:t>
            </w:r>
          </w:p>
        </w:tc>
      </w:tr>
      <w:tr w:rsidR="004D54A5">
        <w:trPr>
          <w:trHeight w:val="540"/>
        </w:trPr>
        <w:tc>
          <w:tcPr>
            <w:tcW w:w="4041" w:type="dxa"/>
          </w:tcPr>
          <w:p w:rsidR="004D54A5" w:rsidRDefault="00A83465">
            <w:pPr>
              <w:pStyle w:val="Prrafodelista"/>
              <w:ind w:left="0"/>
              <w:jc w:val="center"/>
              <w:rPr>
                <w:sz w:val="18"/>
                <w:szCs w:val="18"/>
                <w:lang w:val="es-MX"/>
              </w:rPr>
            </w:pPr>
            <w:r>
              <w:rPr>
                <w:noProof/>
                <w:lang w:eastAsia="es-CO"/>
              </w:rPr>
              <w:drawing>
                <wp:inline distT="0" distB="0" distL="0" distR="0">
                  <wp:extent cx="2654060" cy="2493645"/>
                  <wp:effectExtent l="3810" t="0" r="0" b="0"/>
                  <wp:docPr id="118" name="Imagen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743694CC.jpg"/>
                          <pic:cNvPicPr/>
                        </pic:nvPicPr>
                        <pic:blipFill>
                          <a:blip r:embed="rId83" cstate="print">
                            <a:extLst>
                              <a:ext uri="{28A0092B-C50C-407E-A947-70E740481C1C}">
                                <a14:useLocalDpi xmlns:a14="http://schemas.microsoft.com/office/drawing/2010/main" val="0"/>
                              </a:ext>
                            </a:extLst>
                          </a:blip>
                          <a:stretch>
                            <a:fillRect/>
                          </a:stretch>
                        </pic:blipFill>
                        <pic:spPr>
                          <a:xfrm rot="5400000">
                            <a:off x="0" y="0"/>
                            <a:ext cx="2660150" cy="2499367"/>
                          </a:xfrm>
                          <a:prstGeom prst="rect">
                            <a:avLst/>
                          </a:prstGeom>
                        </pic:spPr>
                      </pic:pic>
                    </a:graphicData>
                  </a:graphic>
                </wp:inline>
              </w:drawing>
            </w:r>
          </w:p>
        </w:tc>
        <w:tc>
          <w:tcPr>
            <w:tcW w:w="4067" w:type="dxa"/>
          </w:tcPr>
          <w:p w:rsidR="004D54A5" w:rsidRDefault="00A83465">
            <w:pPr>
              <w:pStyle w:val="Prrafodelista"/>
              <w:ind w:left="0"/>
              <w:jc w:val="center"/>
              <w:rPr>
                <w:sz w:val="18"/>
                <w:szCs w:val="18"/>
                <w:lang w:val="es-MX"/>
              </w:rPr>
            </w:pPr>
            <w:r>
              <w:rPr>
                <w:noProof/>
                <w:sz w:val="18"/>
                <w:szCs w:val="18"/>
                <w:lang w:eastAsia="es-CO"/>
              </w:rPr>
              <w:drawing>
                <wp:inline distT="0" distB="0" distL="0" distR="0">
                  <wp:extent cx="2640045" cy="2498090"/>
                  <wp:effectExtent l="0" t="5397" r="2857" b="2858"/>
                  <wp:docPr id="119" name="Imagen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FF1EFCA6.jpg"/>
                          <pic:cNvPicPr/>
                        </pic:nvPicPr>
                        <pic:blipFill>
                          <a:blip r:embed="rId84" cstate="print">
                            <a:extLst>
                              <a:ext uri="{28A0092B-C50C-407E-A947-70E740481C1C}">
                                <a14:useLocalDpi xmlns:a14="http://schemas.microsoft.com/office/drawing/2010/main" val="0"/>
                              </a:ext>
                            </a:extLst>
                          </a:blip>
                          <a:stretch>
                            <a:fillRect/>
                          </a:stretch>
                        </pic:blipFill>
                        <pic:spPr>
                          <a:xfrm rot="5400000">
                            <a:off x="0" y="0"/>
                            <a:ext cx="2650770" cy="2508238"/>
                          </a:xfrm>
                          <a:prstGeom prst="rect">
                            <a:avLst/>
                          </a:prstGeom>
                        </pic:spPr>
                      </pic:pic>
                    </a:graphicData>
                  </a:graphic>
                </wp:inline>
              </w:drawing>
            </w:r>
          </w:p>
        </w:tc>
      </w:tr>
      <w:tr w:rsidR="004D54A5">
        <w:trPr>
          <w:trHeight w:val="540"/>
        </w:trPr>
        <w:tc>
          <w:tcPr>
            <w:tcW w:w="4041" w:type="dxa"/>
          </w:tcPr>
          <w:p w:rsidR="004D54A5" w:rsidRDefault="004D54A5">
            <w:pPr>
              <w:pStyle w:val="Prrafodelista"/>
              <w:ind w:left="0"/>
              <w:jc w:val="center"/>
              <w:rPr>
                <w:noProof/>
                <w:sz w:val="18"/>
                <w:szCs w:val="18"/>
                <w:lang w:eastAsia="es-CO"/>
              </w:rPr>
            </w:pPr>
          </w:p>
          <w:p w:rsidR="004D54A5" w:rsidRDefault="00A83465">
            <w:pPr>
              <w:pStyle w:val="Prrafodelista"/>
              <w:ind w:left="0"/>
              <w:jc w:val="center"/>
              <w:rPr>
                <w:noProof/>
                <w:lang w:eastAsia="es-CO"/>
              </w:rPr>
            </w:pPr>
            <w:r>
              <w:rPr>
                <w:noProof/>
                <w:sz w:val="18"/>
                <w:szCs w:val="18"/>
                <w:lang w:eastAsia="es-CO"/>
              </w:rPr>
              <w:t>Disposicion de planos en rollo para traslado</w:t>
            </w:r>
          </w:p>
        </w:tc>
        <w:tc>
          <w:tcPr>
            <w:tcW w:w="4067" w:type="dxa"/>
          </w:tcPr>
          <w:p w:rsidR="004D54A5" w:rsidRDefault="004D54A5">
            <w:pPr>
              <w:pStyle w:val="Prrafodelista"/>
              <w:ind w:left="0"/>
              <w:jc w:val="center"/>
              <w:rPr>
                <w:noProof/>
                <w:sz w:val="18"/>
                <w:szCs w:val="18"/>
                <w:lang w:eastAsia="es-CO"/>
              </w:rPr>
            </w:pPr>
          </w:p>
          <w:p w:rsidR="004D54A5" w:rsidRDefault="00A83465">
            <w:pPr>
              <w:pStyle w:val="Prrafodelista"/>
              <w:ind w:left="0"/>
              <w:jc w:val="center"/>
              <w:rPr>
                <w:noProof/>
                <w:sz w:val="18"/>
                <w:szCs w:val="18"/>
                <w:lang w:eastAsia="es-CO"/>
              </w:rPr>
            </w:pPr>
            <w:r>
              <w:rPr>
                <w:noProof/>
                <w:sz w:val="18"/>
                <w:szCs w:val="18"/>
                <w:lang w:eastAsia="es-CO"/>
              </w:rPr>
              <w:t xml:space="preserve">Disposicion de planos en rollo para traslado </w:t>
            </w:r>
          </w:p>
          <w:p w:rsidR="004D54A5" w:rsidRDefault="004D54A5">
            <w:pPr>
              <w:pStyle w:val="Prrafodelista"/>
              <w:ind w:left="0"/>
              <w:jc w:val="center"/>
              <w:rPr>
                <w:noProof/>
                <w:sz w:val="18"/>
                <w:szCs w:val="18"/>
                <w:lang w:eastAsia="es-CO"/>
              </w:rPr>
            </w:pPr>
          </w:p>
        </w:tc>
      </w:tr>
      <w:tr w:rsidR="004D54A5">
        <w:trPr>
          <w:trHeight w:val="540"/>
        </w:trPr>
        <w:tc>
          <w:tcPr>
            <w:tcW w:w="4041" w:type="dxa"/>
          </w:tcPr>
          <w:p w:rsidR="004D54A5" w:rsidRDefault="00A83465">
            <w:pPr>
              <w:pStyle w:val="Prrafodelista"/>
              <w:ind w:left="0"/>
              <w:jc w:val="center"/>
              <w:rPr>
                <w:sz w:val="18"/>
                <w:szCs w:val="18"/>
                <w:lang w:val="es-MX"/>
              </w:rPr>
            </w:pPr>
            <w:r>
              <w:rPr>
                <w:noProof/>
                <w:sz w:val="18"/>
                <w:szCs w:val="18"/>
                <w:lang w:eastAsia="es-CO"/>
              </w:rPr>
              <w:drawing>
                <wp:inline distT="0" distB="0" distL="0" distR="0">
                  <wp:extent cx="2341898" cy="2483377"/>
                  <wp:effectExtent l="5715" t="0" r="6985" b="6985"/>
                  <wp:docPr id="120" name="Imagen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363AF0BA.jpg"/>
                          <pic:cNvPicPr/>
                        </pic:nvPicPr>
                        <pic:blipFill>
                          <a:blip r:embed="rId85" cstate="print">
                            <a:extLst>
                              <a:ext uri="{28A0092B-C50C-407E-A947-70E740481C1C}">
                                <a14:useLocalDpi xmlns:a14="http://schemas.microsoft.com/office/drawing/2010/main" val="0"/>
                              </a:ext>
                            </a:extLst>
                          </a:blip>
                          <a:stretch>
                            <a:fillRect/>
                          </a:stretch>
                        </pic:blipFill>
                        <pic:spPr>
                          <a:xfrm rot="5400000">
                            <a:off x="0" y="0"/>
                            <a:ext cx="2375216" cy="2518707"/>
                          </a:xfrm>
                          <a:prstGeom prst="rect">
                            <a:avLst/>
                          </a:prstGeom>
                        </pic:spPr>
                      </pic:pic>
                    </a:graphicData>
                  </a:graphic>
                </wp:inline>
              </w:drawing>
            </w:r>
          </w:p>
        </w:tc>
        <w:tc>
          <w:tcPr>
            <w:tcW w:w="4067" w:type="dxa"/>
          </w:tcPr>
          <w:p w:rsidR="004D54A5" w:rsidRDefault="00A83465">
            <w:pPr>
              <w:pStyle w:val="Prrafodelista"/>
              <w:ind w:left="0"/>
              <w:jc w:val="center"/>
              <w:rPr>
                <w:sz w:val="18"/>
                <w:szCs w:val="18"/>
                <w:lang w:val="es-MX"/>
              </w:rPr>
            </w:pPr>
            <w:r>
              <w:rPr>
                <w:noProof/>
                <w:sz w:val="18"/>
                <w:szCs w:val="18"/>
                <w:lang w:eastAsia="es-CO"/>
              </w:rPr>
              <w:drawing>
                <wp:inline distT="0" distB="0" distL="0" distR="0">
                  <wp:extent cx="2326942" cy="2508846"/>
                  <wp:effectExtent l="4445" t="0" r="1905" b="1905"/>
                  <wp:docPr id="121" name="Imagen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BF125573.jpg"/>
                          <pic:cNvPicPr/>
                        </pic:nvPicPr>
                        <pic:blipFill>
                          <a:blip r:embed="rId86" cstate="print">
                            <a:extLst>
                              <a:ext uri="{28A0092B-C50C-407E-A947-70E740481C1C}">
                                <a14:useLocalDpi xmlns:a14="http://schemas.microsoft.com/office/drawing/2010/main" val="0"/>
                              </a:ext>
                            </a:extLst>
                          </a:blip>
                          <a:stretch>
                            <a:fillRect/>
                          </a:stretch>
                        </pic:blipFill>
                        <pic:spPr>
                          <a:xfrm rot="5400000">
                            <a:off x="0" y="0"/>
                            <a:ext cx="2346903" cy="2530367"/>
                          </a:xfrm>
                          <a:prstGeom prst="rect">
                            <a:avLst/>
                          </a:prstGeom>
                        </pic:spPr>
                      </pic:pic>
                    </a:graphicData>
                  </a:graphic>
                </wp:inline>
              </w:drawing>
            </w:r>
          </w:p>
        </w:tc>
      </w:tr>
      <w:tr w:rsidR="004D54A5">
        <w:trPr>
          <w:trHeight w:val="540"/>
        </w:trPr>
        <w:tc>
          <w:tcPr>
            <w:tcW w:w="4041" w:type="dxa"/>
          </w:tcPr>
          <w:p w:rsidR="004D54A5" w:rsidRDefault="004D54A5">
            <w:pPr>
              <w:pStyle w:val="Prrafodelista"/>
              <w:ind w:left="0"/>
              <w:jc w:val="center"/>
              <w:rPr>
                <w:noProof/>
                <w:sz w:val="18"/>
                <w:szCs w:val="18"/>
                <w:lang w:eastAsia="es-CO"/>
              </w:rPr>
            </w:pPr>
          </w:p>
          <w:p w:rsidR="004D54A5" w:rsidRDefault="00A83465">
            <w:pPr>
              <w:pStyle w:val="Prrafodelista"/>
              <w:ind w:left="0"/>
              <w:jc w:val="center"/>
              <w:rPr>
                <w:noProof/>
                <w:sz w:val="18"/>
                <w:szCs w:val="18"/>
                <w:lang w:eastAsia="es-CO"/>
              </w:rPr>
            </w:pPr>
            <w:r>
              <w:rPr>
                <w:noProof/>
                <w:sz w:val="18"/>
                <w:szCs w:val="18"/>
                <w:lang w:eastAsia="es-CO"/>
              </w:rPr>
              <w:t>Primeros desacoples de la planoetca No.1</w:t>
            </w:r>
          </w:p>
        </w:tc>
        <w:tc>
          <w:tcPr>
            <w:tcW w:w="4067" w:type="dxa"/>
          </w:tcPr>
          <w:p w:rsidR="004D54A5" w:rsidRDefault="004D54A5">
            <w:pPr>
              <w:pStyle w:val="Prrafodelista"/>
              <w:ind w:left="0"/>
              <w:jc w:val="center"/>
              <w:rPr>
                <w:noProof/>
                <w:sz w:val="18"/>
                <w:szCs w:val="18"/>
                <w:lang w:eastAsia="es-CO"/>
              </w:rPr>
            </w:pPr>
          </w:p>
          <w:p w:rsidR="004D54A5" w:rsidRDefault="00A83465">
            <w:pPr>
              <w:pStyle w:val="Prrafodelista"/>
              <w:ind w:left="0"/>
              <w:jc w:val="center"/>
              <w:rPr>
                <w:sz w:val="18"/>
                <w:szCs w:val="18"/>
                <w:lang w:val="es-MX"/>
              </w:rPr>
            </w:pPr>
            <w:r>
              <w:rPr>
                <w:noProof/>
                <w:sz w:val="18"/>
                <w:szCs w:val="18"/>
                <w:lang w:eastAsia="es-CO"/>
              </w:rPr>
              <w:t>Primeros desacoples de la planoetca No.1</w:t>
            </w:r>
          </w:p>
        </w:tc>
      </w:tr>
    </w:tbl>
    <w:p w:rsidR="004D54A5" w:rsidRDefault="004D54A5">
      <w:pPr>
        <w:spacing w:after="0"/>
      </w:pPr>
    </w:p>
    <w:tbl>
      <w:tblPr>
        <w:tblStyle w:val="Tablaconcuadrcula"/>
        <w:tblW w:w="0" w:type="auto"/>
        <w:tblInd w:w="720" w:type="dxa"/>
        <w:tblLayout w:type="fixed"/>
        <w:tblLook w:val="04A0" w:firstRow="1" w:lastRow="0" w:firstColumn="1" w:lastColumn="0" w:noHBand="0" w:noVBand="1"/>
      </w:tblPr>
      <w:tblGrid>
        <w:gridCol w:w="4095"/>
        <w:gridCol w:w="4013"/>
      </w:tblGrid>
      <w:tr w:rsidR="004D54A5">
        <w:tc>
          <w:tcPr>
            <w:tcW w:w="4095" w:type="dxa"/>
          </w:tcPr>
          <w:p w:rsidR="004D54A5" w:rsidRDefault="00A83465">
            <w:pPr>
              <w:pStyle w:val="Prrafodelista"/>
              <w:ind w:left="0"/>
              <w:jc w:val="center"/>
              <w:rPr>
                <w:lang w:val="es-MX"/>
              </w:rPr>
            </w:pPr>
            <w:r>
              <w:rPr>
                <w:noProof/>
                <w:lang w:eastAsia="es-CO"/>
              </w:rPr>
              <w:lastRenderedPageBreak/>
              <w:drawing>
                <wp:inline distT="0" distB="0" distL="0" distR="0">
                  <wp:extent cx="2507969" cy="2494915"/>
                  <wp:effectExtent l="635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BCA9D7A4.jpg"/>
                          <pic:cNvPicPr/>
                        </pic:nvPicPr>
                        <pic:blipFill>
                          <a:blip r:embed="rId87" cstate="print">
                            <a:extLst>
                              <a:ext uri="{28A0092B-C50C-407E-A947-70E740481C1C}">
                                <a14:useLocalDpi xmlns:a14="http://schemas.microsoft.com/office/drawing/2010/main" val="0"/>
                              </a:ext>
                            </a:extLst>
                          </a:blip>
                          <a:stretch>
                            <a:fillRect/>
                          </a:stretch>
                        </pic:blipFill>
                        <pic:spPr>
                          <a:xfrm rot="5400000">
                            <a:off x="0" y="0"/>
                            <a:ext cx="2533008" cy="2519824"/>
                          </a:xfrm>
                          <a:prstGeom prst="rect">
                            <a:avLst/>
                          </a:prstGeom>
                        </pic:spPr>
                      </pic:pic>
                    </a:graphicData>
                  </a:graphic>
                </wp:inline>
              </w:drawing>
            </w:r>
          </w:p>
        </w:tc>
        <w:tc>
          <w:tcPr>
            <w:tcW w:w="4013" w:type="dxa"/>
          </w:tcPr>
          <w:p w:rsidR="004D54A5" w:rsidRDefault="00A83465">
            <w:pPr>
              <w:pStyle w:val="Prrafodelista"/>
              <w:ind w:left="0"/>
              <w:jc w:val="center"/>
              <w:rPr>
                <w:lang w:val="es-MX"/>
              </w:rPr>
            </w:pPr>
            <w:r>
              <w:rPr>
                <w:noProof/>
                <w:lang w:eastAsia="es-CO"/>
              </w:rPr>
              <w:drawing>
                <wp:inline distT="0" distB="0" distL="0" distR="0">
                  <wp:extent cx="2482069" cy="2515076"/>
                  <wp:effectExtent l="254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7D97B152.jpg"/>
                          <pic:cNvPicPr/>
                        </pic:nvPicPr>
                        <pic:blipFill>
                          <a:blip r:embed="rId88" cstate="print">
                            <a:extLst>
                              <a:ext uri="{28A0092B-C50C-407E-A947-70E740481C1C}">
                                <a14:useLocalDpi xmlns:a14="http://schemas.microsoft.com/office/drawing/2010/main" val="0"/>
                              </a:ext>
                            </a:extLst>
                          </a:blip>
                          <a:stretch>
                            <a:fillRect/>
                          </a:stretch>
                        </pic:blipFill>
                        <pic:spPr>
                          <a:xfrm rot="5400000">
                            <a:off x="0" y="0"/>
                            <a:ext cx="2501714" cy="2534982"/>
                          </a:xfrm>
                          <a:prstGeom prst="rect">
                            <a:avLst/>
                          </a:prstGeom>
                        </pic:spPr>
                      </pic:pic>
                    </a:graphicData>
                  </a:graphic>
                </wp:inline>
              </w:drawing>
            </w:r>
          </w:p>
        </w:tc>
      </w:tr>
      <w:tr w:rsidR="004D54A5">
        <w:trPr>
          <w:trHeight w:val="540"/>
        </w:trPr>
        <w:tc>
          <w:tcPr>
            <w:tcW w:w="8108" w:type="dxa"/>
            <w:gridSpan w:val="2"/>
          </w:tcPr>
          <w:p w:rsidR="004D54A5" w:rsidRDefault="004D54A5">
            <w:pPr>
              <w:pStyle w:val="Prrafodelista"/>
              <w:ind w:left="0"/>
              <w:jc w:val="center"/>
              <w:rPr>
                <w:sz w:val="18"/>
                <w:szCs w:val="18"/>
                <w:lang w:val="es-MX"/>
              </w:rPr>
            </w:pPr>
          </w:p>
          <w:p w:rsidR="004D54A5" w:rsidRDefault="00A83465">
            <w:pPr>
              <w:pStyle w:val="Prrafodelista"/>
              <w:ind w:left="0"/>
              <w:jc w:val="center"/>
              <w:rPr>
                <w:sz w:val="18"/>
                <w:szCs w:val="18"/>
                <w:lang w:val="es-MX"/>
              </w:rPr>
            </w:pPr>
            <w:r>
              <w:rPr>
                <w:sz w:val="18"/>
                <w:szCs w:val="18"/>
                <w:lang w:val="es-MX"/>
              </w:rPr>
              <w:t xml:space="preserve">Desacople de bandeja de la planoteca No. 7 para traslado </w:t>
            </w:r>
          </w:p>
        </w:tc>
      </w:tr>
      <w:tr w:rsidR="004D54A5">
        <w:trPr>
          <w:trHeight w:val="540"/>
        </w:trPr>
        <w:tc>
          <w:tcPr>
            <w:tcW w:w="4095" w:type="dxa"/>
          </w:tcPr>
          <w:p w:rsidR="004D54A5" w:rsidRDefault="00A83465">
            <w:pPr>
              <w:pStyle w:val="Prrafodelista"/>
              <w:ind w:left="0"/>
              <w:jc w:val="center"/>
              <w:rPr>
                <w:sz w:val="18"/>
                <w:szCs w:val="18"/>
                <w:lang w:val="es-MX"/>
              </w:rPr>
            </w:pPr>
            <w:r>
              <w:rPr>
                <w:noProof/>
                <w:lang w:eastAsia="es-CO"/>
              </w:rPr>
              <w:drawing>
                <wp:inline distT="0" distB="0" distL="0" distR="0">
                  <wp:extent cx="2180721" cy="2484595"/>
                  <wp:effectExtent l="635" t="0" r="0"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225CAD2B.jpg"/>
                          <pic:cNvPicPr/>
                        </pic:nvPicPr>
                        <pic:blipFill>
                          <a:blip r:embed="rId89" cstate="print">
                            <a:extLst>
                              <a:ext uri="{28A0092B-C50C-407E-A947-70E740481C1C}">
                                <a14:useLocalDpi xmlns:a14="http://schemas.microsoft.com/office/drawing/2010/main" val="0"/>
                              </a:ext>
                            </a:extLst>
                          </a:blip>
                          <a:stretch>
                            <a:fillRect/>
                          </a:stretch>
                        </pic:blipFill>
                        <pic:spPr>
                          <a:xfrm rot="5400000">
                            <a:off x="0" y="0"/>
                            <a:ext cx="2212041" cy="2520279"/>
                          </a:xfrm>
                          <a:prstGeom prst="rect">
                            <a:avLst/>
                          </a:prstGeom>
                        </pic:spPr>
                      </pic:pic>
                    </a:graphicData>
                  </a:graphic>
                </wp:inline>
              </w:drawing>
            </w:r>
          </w:p>
        </w:tc>
        <w:tc>
          <w:tcPr>
            <w:tcW w:w="4013" w:type="dxa"/>
          </w:tcPr>
          <w:p w:rsidR="004D54A5" w:rsidRDefault="004D54A5">
            <w:pPr>
              <w:pStyle w:val="Prrafodelista"/>
              <w:ind w:left="0"/>
              <w:jc w:val="center"/>
              <w:rPr>
                <w:sz w:val="18"/>
                <w:szCs w:val="18"/>
                <w:lang w:val="es-MX"/>
              </w:rPr>
            </w:pPr>
          </w:p>
        </w:tc>
      </w:tr>
      <w:tr w:rsidR="004D54A5">
        <w:trPr>
          <w:trHeight w:val="540"/>
        </w:trPr>
        <w:tc>
          <w:tcPr>
            <w:tcW w:w="4095" w:type="dxa"/>
          </w:tcPr>
          <w:p w:rsidR="004D54A5" w:rsidRDefault="00A83465">
            <w:pPr>
              <w:pStyle w:val="Prrafodelista"/>
              <w:ind w:left="0"/>
              <w:jc w:val="center"/>
              <w:rPr>
                <w:noProof/>
                <w:lang w:eastAsia="es-CO"/>
              </w:rPr>
            </w:pPr>
            <w:r>
              <w:rPr>
                <w:sz w:val="18"/>
                <w:szCs w:val="18"/>
                <w:lang w:val="es-MX"/>
              </w:rPr>
              <w:t>Desacople de bandeja de la planoteca No. 7 para traslado</w:t>
            </w:r>
          </w:p>
        </w:tc>
        <w:tc>
          <w:tcPr>
            <w:tcW w:w="4013" w:type="dxa"/>
          </w:tcPr>
          <w:p w:rsidR="004D54A5" w:rsidRDefault="004D54A5">
            <w:pPr>
              <w:pStyle w:val="Prrafodelista"/>
              <w:ind w:left="0"/>
              <w:jc w:val="center"/>
              <w:rPr>
                <w:sz w:val="18"/>
                <w:szCs w:val="18"/>
                <w:lang w:val="es-MX"/>
              </w:rPr>
            </w:pPr>
          </w:p>
        </w:tc>
      </w:tr>
    </w:tbl>
    <w:p w:rsidR="004D54A5" w:rsidRDefault="004D54A5">
      <w:pPr>
        <w:spacing w:after="0"/>
      </w:pPr>
    </w:p>
    <w:p w:rsidR="004D54A5" w:rsidRDefault="004D54A5">
      <w:pPr>
        <w:spacing w:after="0"/>
      </w:pPr>
    </w:p>
    <w:tbl>
      <w:tblPr>
        <w:tblStyle w:val="Tablaconcuadrcula"/>
        <w:tblpPr w:leftFromText="141" w:rightFromText="141" w:vertAnchor="text" w:horzAnchor="margin" w:tblpXSpec="right" w:tblpY="67"/>
        <w:tblW w:w="0" w:type="auto"/>
        <w:tblLayout w:type="fixed"/>
        <w:tblLook w:val="04A0" w:firstRow="1" w:lastRow="0" w:firstColumn="1" w:lastColumn="0" w:noHBand="0" w:noVBand="1"/>
      </w:tblPr>
      <w:tblGrid>
        <w:gridCol w:w="4095"/>
        <w:gridCol w:w="4013"/>
      </w:tblGrid>
      <w:tr w:rsidR="00074653" w:rsidTr="00074653">
        <w:tc>
          <w:tcPr>
            <w:tcW w:w="4095" w:type="dxa"/>
          </w:tcPr>
          <w:p w:rsidR="00074653" w:rsidRDefault="00074653" w:rsidP="00074653">
            <w:pPr>
              <w:pStyle w:val="Prrafodelista"/>
              <w:ind w:left="0"/>
              <w:jc w:val="center"/>
              <w:rPr>
                <w:lang w:val="es-MX"/>
              </w:rPr>
            </w:pPr>
            <w:r>
              <w:rPr>
                <w:noProof/>
                <w:lang w:eastAsia="es-CO"/>
              </w:rPr>
              <w:drawing>
                <wp:inline distT="0" distB="0" distL="0" distR="0" wp14:anchorId="7FB35558" wp14:editId="1DDE0C9A">
                  <wp:extent cx="2381582" cy="2175510"/>
                  <wp:effectExtent l="7620" t="0" r="7620" b="7620"/>
                  <wp:docPr id="122" name="Imagen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A91C58E.jpg"/>
                          <pic:cNvPicPr/>
                        </pic:nvPicPr>
                        <pic:blipFill>
                          <a:blip r:embed="rId90" cstate="print">
                            <a:extLst>
                              <a:ext uri="{28A0092B-C50C-407E-A947-70E740481C1C}">
                                <a14:useLocalDpi xmlns:a14="http://schemas.microsoft.com/office/drawing/2010/main" val="0"/>
                              </a:ext>
                            </a:extLst>
                          </a:blip>
                          <a:stretch>
                            <a:fillRect/>
                          </a:stretch>
                        </pic:blipFill>
                        <pic:spPr>
                          <a:xfrm rot="5400000">
                            <a:off x="0" y="0"/>
                            <a:ext cx="2386588" cy="2180083"/>
                          </a:xfrm>
                          <a:prstGeom prst="rect">
                            <a:avLst/>
                          </a:prstGeom>
                        </pic:spPr>
                      </pic:pic>
                    </a:graphicData>
                  </a:graphic>
                </wp:inline>
              </w:drawing>
            </w:r>
          </w:p>
        </w:tc>
        <w:tc>
          <w:tcPr>
            <w:tcW w:w="4013" w:type="dxa"/>
          </w:tcPr>
          <w:p w:rsidR="00074653" w:rsidRDefault="00074653" w:rsidP="00074653">
            <w:pPr>
              <w:pStyle w:val="Prrafodelista"/>
              <w:ind w:left="0"/>
              <w:jc w:val="center"/>
              <w:rPr>
                <w:lang w:val="es-MX"/>
              </w:rPr>
            </w:pPr>
            <w:r>
              <w:rPr>
                <w:noProof/>
                <w:lang w:eastAsia="es-CO"/>
              </w:rPr>
              <w:drawing>
                <wp:inline distT="0" distB="0" distL="0" distR="0" wp14:anchorId="6A963EB1" wp14:editId="20F008D5">
                  <wp:extent cx="2386965" cy="2251710"/>
                  <wp:effectExtent l="0" t="8572" r="4762" b="4763"/>
                  <wp:docPr id="123" name="Imagen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8FB9C37.jpg"/>
                          <pic:cNvPicPr/>
                        </pic:nvPicPr>
                        <pic:blipFill>
                          <a:blip r:embed="rId91" cstate="print">
                            <a:extLst>
                              <a:ext uri="{28A0092B-C50C-407E-A947-70E740481C1C}">
                                <a14:useLocalDpi xmlns:a14="http://schemas.microsoft.com/office/drawing/2010/main" val="0"/>
                              </a:ext>
                            </a:extLst>
                          </a:blip>
                          <a:stretch>
                            <a:fillRect/>
                          </a:stretch>
                        </pic:blipFill>
                        <pic:spPr>
                          <a:xfrm rot="5400000">
                            <a:off x="0" y="0"/>
                            <a:ext cx="2395131" cy="2259413"/>
                          </a:xfrm>
                          <a:prstGeom prst="rect">
                            <a:avLst/>
                          </a:prstGeom>
                        </pic:spPr>
                      </pic:pic>
                    </a:graphicData>
                  </a:graphic>
                </wp:inline>
              </w:drawing>
            </w:r>
          </w:p>
        </w:tc>
      </w:tr>
    </w:tbl>
    <w:p w:rsidR="004D54A5" w:rsidRDefault="004D54A5">
      <w:pPr>
        <w:spacing w:after="0"/>
      </w:pPr>
    </w:p>
    <w:p w:rsidR="004D54A5" w:rsidRDefault="00A83465">
      <w:pPr>
        <w:tabs>
          <w:tab w:val="left" w:pos="2581"/>
        </w:tabs>
        <w:spacing w:line="100" w:lineRule="atLeast"/>
        <w:ind w:left="720"/>
        <w:rPr>
          <w:rFonts w:eastAsia="Calibri" w:cs="Arial"/>
          <w:bCs/>
          <w:szCs w:val="20"/>
          <w:lang w:val="es-MX"/>
        </w:rPr>
      </w:pPr>
      <w:r>
        <w:rPr>
          <w:rFonts w:eastAsia="Calibri" w:cs="Arial"/>
          <w:bCs/>
          <w:szCs w:val="20"/>
          <w:lang w:val="es-MX"/>
        </w:rPr>
        <w:t xml:space="preserve">   </w:t>
      </w:r>
    </w:p>
    <w:p w:rsidR="00074653" w:rsidRDefault="00074653" w:rsidP="00A83465">
      <w:pPr>
        <w:tabs>
          <w:tab w:val="left" w:pos="2581"/>
        </w:tabs>
        <w:spacing w:line="100" w:lineRule="atLeast"/>
        <w:jc w:val="both"/>
        <w:rPr>
          <w:rFonts w:eastAsia="Times New Roman" w:cstheme="minorHAnsi"/>
          <w:lang w:val="es-CO" w:eastAsia="es-CO"/>
        </w:rPr>
      </w:pPr>
    </w:p>
    <w:p w:rsidR="003314DA" w:rsidRDefault="003314DA" w:rsidP="00A83465">
      <w:pPr>
        <w:tabs>
          <w:tab w:val="left" w:pos="2581"/>
        </w:tabs>
        <w:spacing w:line="100" w:lineRule="atLeast"/>
        <w:jc w:val="both"/>
        <w:rPr>
          <w:rFonts w:eastAsia="Times New Roman" w:cstheme="minorHAnsi"/>
          <w:lang w:val="es-CO" w:eastAsia="es-CO"/>
        </w:rPr>
      </w:pPr>
    </w:p>
    <w:p w:rsidR="004D54A5" w:rsidRDefault="00A83465" w:rsidP="00A83465">
      <w:pPr>
        <w:tabs>
          <w:tab w:val="left" w:pos="2581"/>
        </w:tabs>
        <w:spacing w:line="100" w:lineRule="atLeast"/>
        <w:jc w:val="both"/>
        <w:rPr>
          <w:rFonts w:eastAsia="Times New Roman" w:cstheme="minorHAnsi"/>
          <w:lang w:val="es-CO" w:eastAsia="es-CO"/>
        </w:rPr>
      </w:pPr>
      <w:r>
        <w:rPr>
          <w:rFonts w:eastAsia="Times New Roman" w:cstheme="minorHAnsi"/>
          <w:lang w:val="es-CO" w:eastAsia="es-CO"/>
        </w:rPr>
        <w:t>Una vez culminado estos procesos de alistamiento en la sede del IDRD, a continuación, se llevará a cabo en octubre el traslado de las planotecas a la sede del archivo central ubicado en Puente Aranda, donde se hará su mantenimiento y posterior armado.</w:t>
      </w:r>
    </w:p>
    <w:p w:rsidR="00BA639D" w:rsidRDefault="00BA639D" w:rsidP="00A83465">
      <w:pPr>
        <w:tabs>
          <w:tab w:val="left" w:pos="2581"/>
        </w:tabs>
        <w:spacing w:line="100" w:lineRule="atLeast"/>
        <w:jc w:val="both"/>
        <w:rPr>
          <w:rFonts w:eastAsia="Times New Roman" w:cstheme="minorHAnsi"/>
          <w:lang w:val="es-CO" w:eastAsia="es-CO"/>
        </w:rPr>
      </w:pPr>
      <w:r w:rsidRPr="00855942">
        <w:rPr>
          <w:rFonts w:eastAsia="Times New Roman" w:cstheme="minorHAnsi"/>
          <w:b/>
          <w:lang w:val="es-CO" w:eastAsia="es-CO"/>
        </w:rPr>
        <w:t xml:space="preserve">Certificación de Inscripción en el RUSD: </w:t>
      </w:r>
      <w:r w:rsidRPr="00855942">
        <w:rPr>
          <w:rFonts w:eastAsia="Times New Roman" w:cstheme="minorHAnsi"/>
          <w:lang w:val="es-CO" w:eastAsia="es-CO"/>
        </w:rPr>
        <w:t>En cumplimiento al Acuerdo</w:t>
      </w:r>
      <w:r w:rsidRPr="00855942">
        <w:rPr>
          <w:rFonts w:eastAsia="Times New Roman" w:cstheme="minorHAnsi"/>
          <w:b/>
          <w:lang w:val="es-CO" w:eastAsia="es-CO"/>
        </w:rPr>
        <w:t xml:space="preserve"> </w:t>
      </w:r>
      <w:r w:rsidRPr="00855942">
        <w:rPr>
          <w:rFonts w:eastAsia="Times New Roman" w:cstheme="minorHAnsi"/>
          <w:lang w:val="es-CO" w:eastAsia="es-CO"/>
        </w:rPr>
        <w:t xml:space="preserve">004 de 2013, las </w:t>
      </w:r>
      <w:r w:rsidR="00105789" w:rsidRPr="00855942">
        <w:rPr>
          <w:rFonts w:eastAsia="Times New Roman" w:cstheme="minorHAnsi"/>
          <w:lang w:val="es-CO" w:eastAsia="es-CO"/>
        </w:rPr>
        <w:t>TRD</w:t>
      </w:r>
      <w:r w:rsidRPr="00855942">
        <w:rPr>
          <w:rFonts w:eastAsia="Times New Roman" w:cstheme="minorHAnsi"/>
          <w:lang w:val="es-CO" w:eastAsia="es-CO"/>
        </w:rPr>
        <w:t xml:space="preserve"> del </w:t>
      </w:r>
      <w:r w:rsidR="00105789" w:rsidRPr="00855942">
        <w:rPr>
          <w:rFonts w:eastAsia="Times New Roman" w:cstheme="minorHAnsi"/>
          <w:lang w:val="es-CO" w:eastAsia="es-CO"/>
        </w:rPr>
        <w:t xml:space="preserve">IDRD, </w:t>
      </w:r>
      <w:r w:rsidR="00855942">
        <w:rPr>
          <w:rFonts w:eastAsia="Times New Roman" w:cstheme="minorHAnsi"/>
          <w:lang w:val="es-CO" w:eastAsia="es-CO"/>
        </w:rPr>
        <w:t xml:space="preserve">se tramito en 2016 y </w:t>
      </w:r>
      <w:r w:rsidR="00105789" w:rsidRPr="00855942">
        <w:rPr>
          <w:rFonts w:eastAsia="Times New Roman" w:cstheme="minorHAnsi"/>
          <w:lang w:val="es-CO" w:eastAsia="es-CO"/>
        </w:rPr>
        <w:t xml:space="preserve">fueron </w:t>
      </w:r>
      <w:r w:rsidRPr="00855942">
        <w:rPr>
          <w:rFonts w:eastAsia="Times New Roman" w:cstheme="minorHAnsi"/>
          <w:lang w:val="es-CO" w:eastAsia="es-CO"/>
        </w:rPr>
        <w:t xml:space="preserve">inscritas </w:t>
      </w:r>
      <w:r w:rsidR="00855942">
        <w:rPr>
          <w:rFonts w:eastAsia="Times New Roman" w:cstheme="minorHAnsi"/>
          <w:lang w:val="es-CO" w:eastAsia="es-CO"/>
        </w:rPr>
        <w:t>por e</w:t>
      </w:r>
      <w:r w:rsidR="00105789" w:rsidRPr="00855942">
        <w:rPr>
          <w:rFonts w:eastAsia="Times New Roman" w:cstheme="minorHAnsi"/>
          <w:lang w:val="es-CO" w:eastAsia="es-CO"/>
        </w:rPr>
        <w:t>l Archivo General de la Nación en el Registro Único de Series D</w:t>
      </w:r>
      <w:r w:rsidRPr="00855942">
        <w:rPr>
          <w:rFonts w:eastAsia="Times New Roman" w:cstheme="minorHAnsi"/>
          <w:lang w:val="es-CO" w:eastAsia="es-CO"/>
        </w:rPr>
        <w:t>ocumentales</w:t>
      </w:r>
      <w:r w:rsidR="00105789" w:rsidRPr="00855942">
        <w:rPr>
          <w:rFonts w:eastAsia="Times New Roman" w:cstheme="minorHAnsi"/>
          <w:lang w:val="es-CO" w:eastAsia="es-CO"/>
        </w:rPr>
        <w:t xml:space="preserve"> – RUSD. Ver constancia de la certificación.</w:t>
      </w:r>
      <w:r w:rsidR="00105789">
        <w:rPr>
          <w:rFonts w:eastAsia="Times New Roman" w:cstheme="minorHAnsi"/>
          <w:lang w:val="es-CO" w:eastAsia="es-CO"/>
        </w:rPr>
        <w:t xml:space="preserve"> </w:t>
      </w:r>
    </w:p>
    <w:p w:rsidR="00BA639D" w:rsidRDefault="00BA639D" w:rsidP="00A83465">
      <w:pPr>
        <w:tabs>
          <w:tab w:val="left" w:pos="2581"/>
        </w:tabs>
        <w:spacing w:line="100" w:lineRule="atLeast"/>
        <w:jc w:val="both"/>
        <w:rPr>
          <w:rFonts w:eastAsia="Times New Roman" w:cstheme="minorHAnsi"/>
          <w:lang w:val="es-CO" w:eastAsia="es-CO"/>
        </w:rPr>
      </w:pPr>
      <w:r w:rsidRPr="00BA639D">
        <w:rPr>
          <w:rFonts w:eastAsia="Times New Roman" w:cstheme="minorHAnsi"/>
          <w:noProof/>
          <w:lang w:val="es-CO" w:eastAsia="es-CO"/>
        </w:rPr>
        <w:drawing>
          <wp:inline distT="0" distB="0" distL="0" distR="0" wp14:anchorId="4B0B1D91" wp14:editId="245F84BB">
            <wp:extent cx="5400040" cy="3290570"/>
            <wp:effectExtent l="0" t="0" r="0" b="5080"/>
            <wp:docPr id="4096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63" name="Picture 3"/>
                    <pic:cNvPicPr>
                      <a:picLocks noChangeAspect="1" noChangeArrowheads="1"/>
                    </pic:cNvPicPr>
                  </pic:nvPicPr>
                  <pic:blipFill>
                    <a:blip r:embed="rId92" cstate="print"/>
                    <a:srcRect/>
                    <a:stretch>
                      <a:fillRect/>
                    </a:stretch>
                  </pic:blipFill>
                  <pic:spPr bwMode="auto">
                    <a:xfrm>
                      <a:off x="0" y="0"/>
                      <a:ext cx="5400040" cy="3290570"/>
                    </a:xfrm>
                    <a:prstGeom prst="rect">
                      <a:avLst/>
                    </a:prstGeom>
                    <a:noFill/>
                    <a:ln w="9525">
                      <a:noFill/>
                      <a:miter lim="800000"/>
                      <a:headEnd/>
                      <a:tailEnd/>
                    </a:ln>
                    <a:effectLst/>
                  </pic:spPr>
                </pic:pic>
              </a:graphicData>
            </a:graphic>
          </wp:inline>
        </w:drawing>
      </w:r>
    </w:p>
    <w:p w:rsidR="000F326D" w:rsidRDefault="000F326D" w:rsidP="00105789">
      <w:pPr>
        <w:tabs>
          <w:tab w:val="left" w:pos="2581"/>
        </w:tabs>
        <w:spacing w:line="100" w:lineRule="atLeast"/>
        <w:jc w:val="both"/>
        <w:rPr>
          <w:rFonts w:eastAsia="Times New Roman" w:cstheme="minorHAnsi"/>
          <w:lang w:val="es-CO" w:eastAsia="es-CO"/>
        </w:rPr>
      </w:pPr>
    </w:p>
    <w:p w:rsidR="00105789" w:rsidRPr="00305ABA" w:rsidRDefault="006764B0" w:rsidP="00105789">
      <w:pPr>
        <w:tabs>
          <w:tab w:val="left" w:pos="2581"/>
        </w:tabs>
        <w:spacing w:line="100" w:lineRule="atLeast"/>
        <w:jc w:val="both"/>
        <w:rPr>
          <w:rFonts w:eastAsia="Times New Roman" w:cstheme="minorHAnsi"/>
          <w:lang w:val="es-CO" w:eastAsia="es-CO"/>
        </w:rPr>
      </w:pPr>
      <w:r w:rsidRPr="00CB027B">
        <w:rPr>
          <w:rFonts w:eastAsia="Times New Roman" w:cstheme="minorHAnsi"/>
          <w:lang w:val="es-CO" w:eastAsia="es-CO"/>
        </w:rPr>
        <w:t xml:space="preserve">Actualización y elaboración de los </w:t>
      </w:r>
      <w:r w:rsidR="00105789" w:rsidRPr="00CB027B">
        <w:rPr>
          <w:rFonts w:eastAsia="Times New Roman" w:cstheme="minorHAnsi"/>
          <w:lang w:val="es-CO" w:eastAsia="es-CO"/>
        </w:rPr>
        <w:t>Instrumentos, procedimientos y formatos</w:t>
      </w:r>
      <w:r w:rsidR="00305ABA">
        <w:rPr>
          <w:rFonts w:eastAsia="Times New Roman" w:cstheme="minorHAnsi"/>
          <w:lang w:val="es-CO" w:eastAsia="es-CO"/>
        </w:rPr>
        <w:t xml:space="preserve"> de Gestión Documental. </w:t>
      </w:r>
    </w:p>
    <w:tbl>
      <w:tblPr>
        <w:tblW w:w="8497" w:type="dxa"/>
        <w:tblCellMar>
          <w:left w:w="0" w:type="dxa"/>
          <w:right w:w="0" w:type="dxa"/>
        </w:tblCellMar>
        <w:tblLook w:val="0600" w:firstRow="0" w:lastRow="0" w:firstColumn="0" w:lastColumn="0" w:noHBand="1" w:noVBand="1"/>
      </w:tblPr>
      <w:tblGrid>
        <w:gridCol w:w="6053"/>
        <w:gridCol w:w="1294"/>
        <w:gridCol w:w="1150"/>
      </w:tblGrid>
      <w:tr w:rsidR="005B2EDC" w:rsidRPr="005B2EDC" w:rsidTr="00305ABA">
        <w:trPr>
          <w:trHeight w:val="265"/>
        </w:trPr>
        <w:tc>
          <w:tcPr>
            <w:tcW w:w="605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30" w:type="dxa"/>
              <w:left w:w="30" w:type="dxa"/>
              <w:bottom w:w="30" w:type="dxa"/>
              <w:right w:w="30" w:type="dxa"/>
            </w:tcMar>
            <w:hideMark/>
          </w:tcPr>
          <w:p w:rsidR="00105789" w:rsidRPr="005B2EDC" w:rsidRDefault="00105789" w:rsidP="00B76878">
            <w:pPr>
              <w:tabs>
                <w:tab w:val="left" w:pos="2581"/>
              </w:tabs>
              <w:spacing w:line="100" w:lineRule="atLeast"/>
              <w:jc w:val="center"/>
              <w:rPr>
                <w:rFonts w:ascii="Arial" w:eastAsia="Times New Roman" w:hAnsi="Arial" w:cs="Arial"/>
                <w:sz w:val="20"/>
                <w:szCs w:val="20"/>
                <w:lang w:val="es-CO" w:eastAsia="es-CO"/>
              </w:rPr>
            </w:pPr>
            <w:r w:rsidRPr="005B2EDC">
              <w:rPr>
                <w:rFonts w:ascii="Arial" w:eastAsia="Times New Roman" w:hAnsi="Arial" w:cs="Arial"/>
                <w:b/>
                <w:bCs/>
                <w:szCs w:val="20"/>
                <w:lang w:val="es-CO" w:eastAsia="es-CO"/>
              </w:rPr>
              <w:t>DESCRIPCIÓN</w:t>
            </w:r>
          </w:p>
        </w:tc>
        <w:tc>
          <w:tcPr>
            <w:tcW w:w="1294"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30" w:type="dxa"/>
              <w:left w:w="30" w:type="dxa"/>
              <w:bottom w:w="30" w:type="dxa"/>
              <w:right w:w="30" w:type="dxa"/>
            </w:tcMar>
            <w:hideMark/>
          </w:tcPr>
          <w:p w:rsidR="00105789" w:rsidRPr="005B2EDC" w:rsidRDefault="00105789" w:rsidP="00105789">
            <w:pPr>
              <w:tabs>
                <w:tab w:val="left" w:pos="2581"/>
              </w:tabs>
              <w:spacing w:line="100" w:lineRule="atLeast"/>
              <w:jc w:val="both"/>
              <w:rPr>
                <w:rFonts w:ascii="Arial" w:eastAsia="Times New Roman" w:hAnsi="Arial" w:cs="Arial"/>
                <w:sz w:val="20"/>
                <w:szCs w:val="20"/>
                <w:lang w:val="es-CO" w:eastAsia="es-CO"/>
              </w:rPr>
            </w:pPr>
            <w:r w:rsidRPr="005B2EDC">
              <w:rPr>
                <w:rFonts w:ascii="Arial" w:eastAsia="Times New Roman" w:hAnsi="Arial" w:cs="Arial"/>
                <w:b/>
                <w:bCs/>
                <w:sz w:val="20"/>
                <w:szCs w:val="20"/>
                <w:lang w:val="es-CO" w:eastAsia="es-CO"/>
              </w:rPr>
              <w:t>Actualizados</w:t>
            </w:r>
          </w:p>
        </w:tc>
        <w:tc>
          <w:tcPr>
            <w:tcW w:w="1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30" w:type="dxa"/>
              <w:left w:w="30" w:type="dxa"/>
              <w:bottom w:w="30" w:type="dxa"/>
              <w:right w:w="30" w:type="dxa"/>
            </w:tcMar>
            <w:hideMark/>
          </w:tcPr>
          <w:p w:rsidR="00105789" w:rsidRPr="005B2EDC" w:rsidRDefault="00105789" w:rsidP="00105789">
            <w:pPr>
              <w:tabs>
                <w:tab w:val="left" w:pos="2581"/>
              </w:tabs>
              <w:spacing w:line="100" w:lineRule="atLeast"/>
              <w:jc w:val="both"/>
              <w:rPr>
                <w:rFonts w:ascii="Arial" w:eastAsia="Times New Roman" w:hAnsi="Arial" w:cs="Arial"/>
                <w:sz w:val="20"/>
                <w:szCs w:val="20"/>
                <w:lang w:val="es-CO" w:eastAsia="es-CO"/>
              </w:rPr>
            </w:pPr>
            <w:r w:rsidRPr="005B2EDC">
              <w:rPr>
                <w:rFonts w:ascii="Arial" w:eastAsia="Times New Roman" w:hAnsi="Arial" w:cs="Arial"/>
                <w:b/>
                <w:bCs/>
                <w:sz w:val="20"/>
                <w:szCs w:val="20"/>
                <w:lang w:val="es-CO" w:eastAsia="es-CO"/>
              </w:rPr>
              <w:t>Elaborados</w:t>
            </w:r>
          </w:p>
        </w:tc>
      </w:tr>
      <w:tr w:rsidR="005B2EDC" w:rsidRPr="005B2EDC" w:rsidTr="005B2EDC">
        <w:trPr>
          <w:trHeight w:val="201"/>
        </w:trPr>
        <w:tc>
          <w:tcPr>
            <w:tcW w:w="8497" w:type="dxa"/>
            <w:gridSpan w:val="3"/>
            <w:tcBorders>
              <w:top w:val="single" w:sz="6" w:space="0" w:color="000000"/>
              <w:left w:val="single" w:sz="6" w:space="0" w:color="000000"/>
              <w:bottom w:val="single" w:sz="6" w:space="0" w:color="000000"/>
              <w:right w:val="single" w:sz="6" w:space="0" w:color="000000"/>
            </w:tcBorders>
            <w:shd w:val="clear" w:color="auto" w:fill="BFBFBF" w:themeFill="background1" w:themeFillShade="BF"/>
            <w:tcMar>
              <w:top w:w="30" w:type="dxa"/>
              <w:left w:w="30" w:type="dxa"/>
              <w:bottom w:w="30" w:type="dxa"/>
              <w:right w:w="30" w:type="dxa"/>
            </w:tcMar>
            <w:hideMark/>
          </w:tcPr>
          <w:p w:rsidR="00105789" w:rsidRPr="005B2EDC" w:rsidRDefault="00105789" w:rsidP="00105789">
            <w:pPr>
              <w:tabs>
                <w:tab w:val="left" w:pos="2581"/>
              </w:tabs>
              <w:spacing w:line="100" w:lineRule="atLeast"/>
              <w:jc w:val="both"/>
              <w:rPr>
                <w:rFonts w:ascii="Arial" w:eastAsia="Times New Roman" w:hAnsi="Arial" w:cs="Arial"/>
                <w:lang w:val="es-CO" w:eastAsia="es-CO"/>
              </w:rPr>
            </w:pPr>
            <w:r w:rsidRPr="005B2EDC">
              <w:rPr>
                <w:rFonts w:ascii="Arial" w:eastAsia="Times New Roman" w:hAnsi="Arial" w:cs="Arial"/>
                <w:b/>
                <w:bCs/>
                <w:lang w:val="es-CO" w:eastAsia="es-CO"/>
              </w:rPr>
              <w:t>INSTRUCTIVOS:</w:t>
            </w:r>
          </w:p>
        </w:tc>
      </w:tr>
      <w:tr w:rsidR="005B2EDC" w:rsidRPr="005B2EDC" w:rsidTr="005B2EDC">
        <w:trPr>
          <w:trHeight w:val="137"/>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sz w:val="20"/>
                <w:lang w:val="es-CO" w:eastAsia="es-CO"/>
              </w:rPr>
            </w:pPr>
            <w:r w:rsidRPr="005B2EDC">
              <w:rPr>
                <w:rFonts w:ascii="Arial" w:eastAsia="Times New Roman" w:hAnsi="Arial" w:cs="Arial"/>
                <w:bCs/>
                <w:sz w:val="20"/>
                <w:lang w:val="es-CO" w:eastAsia="es-CO"/>
              </w:rPr>
              <w:t>1.-) Transferencias Documentales</w:t>
            </w:r>
            <w:r w:rsidR="008F7416">
              <w:rPr>
                <w:rFonts w:ascii="Arial" w:eastAsia="Times New Roman" w:hAnsi="Arial" w:cs="Arial"/>
                <w:bCs/>
                <w:sz w:val="20"/>
                <w:lang w:val="es-CO" w:eastAsia="es-CO"/>
              </w:rPr>
              <w:t xml:space="preserve">, incluye </w:t>
            </w:r>
            <w:r w:rsidRPr="005B2EDC">
              <w:rPr>
                <w:rFonts w:ascii="Arial" w:eastAsia="Times New Roman" w:hAnsi="Arial" w:cs="Arial"/>
                <w:bCs/>
                <w:sz w:val="20"/>
                <w:lang w:val="es-CO" w:eastAsia="es-CO"/>
              </w:rPr>
              <w:t>Acta de Transferencia Primaria</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lang w:val="es-CO" w:eastAsia="es-CO"/>
              </w:rPr>
            </w:pPr>
          </w:p>
        </w:tc>
      </w:tr>
      <w:tr w:rsidR="005B2EDC" w:rsidRPr="005B2EDC" w:rsidTr="005B2EDC">
        <w:trPr>
          <w:trHeight w:val="187"/>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sz w:val="20"/>
                <w:lang w:val="es-CO" w:eastAsia="es-CO"/>
              </w:rPr>
            </w:pPr>
            <w:r w:rsidRPr="005B2EDC">
              <w:rPr>
                <w:rFonts w:ascii="Arial" w:eastAsia="Times New Roman" w:hAnsi="Arial" w:cs="Arial"/>
                <w:bCs/>
                <w:sz w:val="20"/>
                <w:lang w:val="es-CO" w:eastAsia="es-CO"/>
              </w:rPr>
              <w:t>2.-) Eliminaci</w:t>
            </w:r>
            <w:r w:rsidR="008F7416">
              <w:rPr>
                <w:rFonts w:ascii="Arial" w:eastAsia="Times New Roman" w:hAnsi="Arial" w:cs="Arial"/>
                <w:bCs/>
                <w:sz w:val="20"/>
                <w:lang w:val="es-CO" w:eastAsia="es-CO"/>
              </w:rPr>
              <w:t xml:space="preserve">ones </w:t>
            </w:r>
            <w:r w:rsidRPr="005B2EDC">
              <w:rPr>
                <w:rFonts w:ascii="Arial" w:eastAsia="Times New Roman" w:hAnsi="Arial" w:cs="Arial"/>
                <w:bCs/>
                <w:sz w:val="20"/>
                <w:lang w:val="es-CO" w:eastAsia="es-CO"/>
              </w:rPr>
              <w:t>Documental</w:t>
            </w:r>
            <w:r w:rsidR="008F7416">
              <w:rPr>
                <w:rFonts w:ascii="Arial" w:eastAsia="Times New Roman" w:hAnsi="Arial" w:cs="Arial"/>
                <w:bCs/>
                <w:sz w:val="20"/>
                <w:lang w:val="es-CO" w:eastAsia="es-CO"/>
              </w:rPr>
              <w:t xml:space="preserve">es, incluye </w:t>
            </w:r>
            <w:r w:rsidRPr="005B2EDC">
              <w:rPr>
                <w:rFonts w:ascii="Arial" w:eastAsia="Times New Roman" w:hAnsi="Arial" w:cs="Arial"/>
                <w:bCs/>
                <w:sz w:val="20"/>
                <w:lang w:val="es-CO" w:eastAsia="es-CO"/>
              </w:rPr>
              <w:t>Acta de Eliminación de Documentos</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lang w:val="es-CO" w:eastAsia="es-CO"/>
              </w:rPr>
            </w:pPr>
          </w:p>
        </w:tc>
      </w:tr>
      <w:tr w:rsidR="005B2EDC" w:rsidRPr="005B2EDC" w:rsidTr="005B2EDC">
        <w:trPr>
          <w:trHeight w:val="289"/>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B76878" w:rsidRPr="005B2EDC" w:rsidRDefault="00105789" w:rsidP="00E6381B">
            <w:pPr>
              <w:tabs>
                <w:tab w:val="left" w:pos="2581"/>
              </w:tabs>
              <w:spacing w:after="0" w:line="100" w:lineRule="atLeast"/>
              <w:jc w:val="both"/>
              <w:rPr>
                <w:rFonts w:ascii="Arial" w:eastAsia="Times New Roman" w:hAnsi="Arial" w:cs="Arial"/>
                <w:bCs/>
                <w:sz w:val="20"/>
                <w:lang w:val="es-CO" w:eastAsia="es-CO"/>
              </w:rPr>
            </w:pPr>
            <w:r w:rsidRPr="005B2EDC">
              <w:rPr>
                <w:rFonts w:ascii="Arial" w:eastAsia="Times New Roman" w:hAnsi="Arial" w:cs="Arial"/>
                <w:bCs/>
                <w:sz w:val="20"/>
                <w:lang w:val="es-CO" w:eastAsia="es-CO"/>
              </w:rPr>
              <w:t>3.-) Protocolo para la Preservac</w:t>
            </w:r>
            <w:r w:rsidR="00B76878" w:rsidRPr="005B2EDC">
              <w:rPr>
                <w:rFonts w:ascii="Arial" w:eastAsia="Times New Roman" w:hAnsi="Arial" w:cs="Arial"/>
                <w:bCs/>
                <w:sz w:val="20"/>
                <w:lang w:val="es-CO" w:eastAsia="es-CO"/>
              </w:rPr>
              <w:t>ión y Conservación Documental</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r>
      <w:tr w:rsidR="005B2EDC" w:rsidRPr="005B2EDC" w:rsidTr="005B2EDC">
        <w:trPr>
          <w:trHeight w:val="289"/>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E6381B">
            <w:pPr>
              <w:tabs>
                <w:tab w:val="left" w:pos="2581"/>
              </w:tabs>
              <w:spacing w:after="0" w:line="100" w:lineRule="atLeast"/>
              <w:jc w:val="both"/>
              <w:rPr>
                <w:rFonts w:ascii="Arial" w:eastAsia="Times New Roman" w:hAnsi="Arial" w:cs="Arial"/>
                <w:bCs/>
                <w:sz w:val="20"/>
                <w:lang w:val="es-CO" w:eastAsia="es-CO"/>
              </w:rPr>
            </w:pPr>
            <w:r w:rsidRPr="005B2EDC">
              <w:rPr>
                <w:rFonts w:ascii="Arial" w:eastAsia="Times New Roman" w:hAnsi="Arial" w:cs="Arial"/>
                <w:bCs/>
                <w:sz w:val="20"/>
                <w:lang w:val="es-CO" w:eastAsia="es-CO"/>
              </w:rPr>
              <w:t>4.-) Protocolo para la Conservación de material fotográfico y audiovisual IDRD</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E6381B">
            <w:pPr>
              <w:tabs>
                <w:tab w:val="left" w:pos="2581"/>
              </w:tabs>
              <w:spacing w:after="0" w:line="100" w:lineRule="atLeast"/>
              <w:jc w:val="center"/>
              <w:rPr>
                <w:rFonts w:ascii="Arial" w:eastAsia="Times New Roman" w:hAnsi="Arial" w:cs="Arial"/>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E6381B">
            <w:pPr>
              <w:tabs>
                <w:tab w:val="left" w:pos="2581"/>
              </w:tabs>
              <w:spacing w:after="0" w:line="100" w:lineRule="atLeast"/>
              <w:jc w:val="center"/>
              <w:rPr>
                <w:rFonts w:ascii="Arial" w:eastAsia="Times New Roman" w:hAnsi="Arial" w:cs="Arial"/>
                <w:bCs/>
                <w:lang w:val="es-CO" w:eastAsia="es-CO"/>
              </w:rPr>
            </w:pPr>
            <w:r w:rsidRPr="005B2EDC">
              <w:rPr>
                <w:rFonts w:ascii="Arial" w:eastAsia="Times New Roman" w:hAnsi="Arial" w:cs="Arial"/>
                <w:bCs/>
                <w:lang w:val="es-CO" w:eastAsia="es-CO"/>
              </w:rPr>
              <w:t>X</w:t>
            </w:r>
          </w:p>
        </w:tc>
      </w:tr>
      <w:tr w:rsidR="005B2EDC" w:rsidRPr="005B2EDC" w:rsidTr="005B2EDC">
        <w:trPr>
          <w:trHeight w:val="289"/>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B57CB3" w:rsidRDefault="00B57CB3" w:rsidP="00B57CB3">
            <w:pPr>
              <w:rPr>
                <w:rFonts w:ascii="Arial" w:hAnsi="Arial" w:cs="Arial"/>
                <w:sz w:val="20"/>
                <w:szCs w:val="20"/>
              </w:rPr>
            </w:pPr>
            <w:r>
              <w:rPr>
                <w:rFonts w:ascii="Arial" w:eastAsia="Times New Roman" w:hAnsi="Arial" w:cs="Arial"/>
                <w:bCs/>
                <w:sz w:val="20"/>
                <w:lang w:val="es-CO" w:eastAsia="es-CO"/>
              </w:rPr>
              <w:t>5.-) P</w:t>
            </w:r>
            <w:r w:rsidRPr="00B57CB3">
              <w:rPr>
                <w:rFonts w:ascii="Arial" w:hAnsi="Arial" w:cs="Arial"/>
                <w:bCs/>
                <w:color w:val="000000"/>
                <w:sz w:val="20"/>
                <w:szCs w:val="20"/>
                <w:lang w:eastAsia="es-CO"/>
              </w:rPr>
              <w:t>ara la administración de las comunicaciones en el sistema de gestión documental del IDRD</w:t>
            </w:r>
            <w:r>
              <w:rPr>
                <w:rFonts w:ascii="Arial" w:hAnsi="Arial" w:cs="Arial"/>
                <w:bCs/>
                <w:color w:val="000000"/>
                <w:sz w:val="20"/>
                <w:szCs w:val="20"/>
                <w:lang w:eastAsia="es-CO"/>
              </w:rPr>
              <w:t xml:space="preserve"> (V4)</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B57CB3" w:rsidP="00E6381B">
            <w:pPr>
              <w:tabs>
                <w:tab w:val="left" w:pos="2581"/>
              </w:tabs>
              <w:spacing w:after="0" w:line="100" w:lineRule="atLeast"/>
              <w:jc w:val="center"/>
              <w:rPr>
                <w:rFonts w:ascii="Arial" w:eastAsia="Times New Roman" w:hAnsi="Arial" w:cs="Arial"/>
                <w:lang w:val="es-CO" w:eastAsia="es-CO"/>
              </w:rPr>
            </w:pPr>
            <w:r>
              <w:rPr>
                <w:rFonts w:ascii="Arial" w:eastAsia="Times New Roman" w:hAnsi="Arial" w:cs="Arial"/>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E6381B">
            <w:pPr>
              <w:tabs>
                <w:tab w:val="left" w:pos="2581"/>
              </w:tabs>
              <w:spacing w:after="0" w:line="100" w:lineRule="atLeast"/>
              <w:jc w:val="center"/>
              <w:rPr>
                <w:rFonts w:ascii="Arial" w:eastAsia="Times New Roman" w:hAnsi="Arial" w:cs="Arial"/>
                <w:b/>
                <w:bCs/>
                <w:lang w:val="es-CO" w:eastAsia="es-CO"/>
              </w:rPr>
            </w:pPr>
          </w:p>
        </w:tc>
      </w:tr>
      <w:tr w:rsidR="005B2EDC" w:rsidRPr="005B2EDC" w:rsidTr="005B2EDC">
        <w:trPr>
          <w:trHeight w:val="289"/>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8F7416" w:rsidP="00E6381B">
            <w:pPr>
              <w:tabs>
                <w:tab w:val="left" w:pos="2581"/>
              </w:tabs>
              <w:spacing w:after="0" w:line="100" w:lineRule="atLeast"/>
              <w:jc w:val="both"/>
              <w:rPr>
                <w:rFonts w:ascii="Arial" w:eastAsia="Times New Roman" w:hAnsi="Arial" w:cs="Arial"/>
                <w:bCs/>
                <w:lang w:val="es-CO" w:eastAsia="es-CO"/>
              </w:rPr>
            </w:pPr>
            <w:r w:rsidRPr="008F7416">
              <w:rPr>
                <w:rFonts w:ascii="Arial" w:eastAsia="Times New Roman" w:hAnsi="Arial" w:cs="Arial"/>
                <w:bCs/>
                <w:sz w:val="20"/>
                <w:lang w:val="es-CO" w:eastAsia="es-CO"/>
              </w:rPr>
              <w:t>6.-) Organización de fondos documentales acumulados -FDA</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E6381B">
            <w:pPr>
              <w:tabs>
                <w:tab w:val="left" w:pos="2581"/>
              </w:tabs>
              <w:spacing w:after="0" w:line="100" w:lineRule="atLeast"/>
              <w:jc w:val="center"/>
              <w:rPr>
                <w:rFonts w:ascii="Arial" w:eastAsia="Times New Roman" w:hAnsi="Arial" w:cs="Arial"/>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8F7416" w:rsidP="00E6381B">
            <w:pPr>
              <w:tabs>
                <w:tab w:val="left" w:pos="2581"/>
              </w:tabs>
              <w:spacing w:after="0" w:line="100" w:lineRule="atLeast"/>
              <w:jc w:val="center"/>
              <w:rPr>
                <w:rFonts w:ascii="Arial" w:eastAsia="Times New Roman" w:hAnsi="Arial" w:cs="Arial"/>
                <w:b/>
                <w:bCs/>
                <w:lang w:val="es-CO" w:eastAsia="es-CO"/>
              </w:rPr>
            </w:pPr>
            <w:r>
              <w:rPr>
                <w:rFonts w:ascii="Arial" w:eastAsia="Times New Roman" w:hAnsi="Arial" w:cs="Arial"/>
                <w:b/>
                <w:bCs/>
                <w:lang w:val="es-CO" w:eastAsia="es-CO"/>
              </w:rPr>
              <w:t>X</w:t>
            </w:r>
          </w:p>
        </w:tc>
      </w:tr>
      <w:tr w:rsidR="005B2EDC" w:rsidRPr="005B2EDC" w:rsidTr="005B2EDC">
        <w:trPr>
          <w:trHeight w:val="209"/>
        </w:trPr>
        <w:tc>
          <w:tcPr>
            <w:tcW w:w="8497" w:type="dxa"/>
            <w:gridSpan w:val="3"/>
            <w:tcBorders>
              <w:top w:val="single" w:sz="6" w:space="0" w:color="000000"/>
              <w:left w:val="single" w:sz="6" w:space="0" w:color="000000"/>
              <w:bottom w:val="single" w:sz="6" w:space="0" w:color="000000"/>
              <w:right w:val="single" w:sz="6" w:space="0" w:color="000000"/>
            </w:tcBorders>
            <w:shd w:val="clear" w:color="auto" w:fill="9CC2E5" w:themeFill="accent1" w:themeFillTint="99"/>
            <w:tcMar>
              <w:top w:w="30" w:type="dxa"/>
              <w:left w:w="30" w:type="dxa"/>
              <w:bottom w:w="30" w:type="dxa"/>
              <w:right w:w="30" w:type="dxa"/>
            </w:tcMar>
            <w:hideMark/>
          </w:tcPr>
          <w:p w:rsidR="00105789" w:rsidRPr="005B2EDC" w:rsidRDefault="00105789" w:rsidP="00E6381B">
            <w:pPr>
              <w:tabs>
                <w:tab w:val="left" w:pos="2581"/>
              </w:tabs>
              <w:spacing w:line="100" w:lineRule="atLeast"/>
              <w:rPr>
                <w:rFonts w:ascii="Arial" w:eastAsia="Times New Roman" w:hAnsi="Arial" w:cs="Arial"/>
                <w:lang w:val="es-CO" w:eastAsia="es-CO"/>
              </w:rPr>
            </w:pPr>
            <w:r w:rsidRPr="005B2EDC">
              <w:rPr>
                <w:rFonts w:ascii="Arial" w:eastAsia="Times New Roman" w:hAnsi="Arial" w:cs="Arial"/>
                <w:b/>
                <w:bCs/>
                <w:lang w:val="es-CO" w:eastAsia="es-CO"/>
              </w:rPr>
              <w:t>PROCEDIMIENTOS:</w:t>
            </w:r>
          </w:p>
        </w:tc>
      </w:tr>
      <w:tr w:rsidR="005B2EDC" w:rsidRPr="005B2EDC" w:rsidTr="005B2EDC">
        <w:trPr>
          <w:trHeight w:val="273"/>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B42516" w:rsidRDefault="00105789" w:rsidP="00E6381B">
            <w:pPr>
              <w:tabs>
                <w:tab w:val="left" w:pos="2581"/>
              </w:tabs>
              <w:spacing w:after="0" w:line="100" w:lineRule="atLeast"/>
              <w:jc w:val="both"/>
              <w:rPr>
                <w:rFonts w:ascii="Arial" w:eastAsia="Times New Roman" w:hAnsi="Arial" w:cs="Arial"/>
                <w:sz w:val="20"/>
                <w:szCs w:val="20"/>
                <w:lang w:val="es-CO" w:eastAsia="es-CO"/>
              </w:rPr>
            </w:pPr>
            <w:r w:rsidRPr="00B42516">
              <w:rPr>
                <w:rFonts w:ascii="Arial" w:eastAsia="Times New Roman" w:hAnsi="Arial" w:cs="Arial"/>
                <w:bCs/>
                <w:sz w:val="20"/>
                <w:szCs w:val="20"/>
                <w:lang w:val="es-CO" w:eastAsia="es-CO"/>
              </w:rPr>
              <w:t>1.-) Gestión de Archivo (V6)</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lang w:val="es-CO" w:eastAsia="es-CO"/>
              </w:rPr>
            </w:pPr>
          </w:p>
        </w:tc>
      </w:tr>
      <w:tr w:rsidR="005B2EDC" w:rsidRPr="005B2EDC" w:rsidTr="005B2EDC">
        <w:trPr>
          <w:trHeight w:val="281"/>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B42516" w:rsidRDefault="00105789" w:rsidP="00E6381B">
            <w:pPr>
              <w:tabs>
                <w:tab w:val="left" w:pos="2581"/>
              </w:tabs>
              <w:spacing w:after="0" w:line="100" w:lineRule="atLeast"/>
              <w:jc w:val="both"/>
              <w:rPr>
                <w:rFonts w:ascii="Arial" w:eastAsia="Times New Roman" w:hAnsi="Arial" w:cs="Arial"/>
                <w:sz w:val="20"/>
                <w:szCs w:val="20"/>
                <w:lang w:val="es-CO" w:eastAsia="es-CO"/>
              </w:rPr>
            </w:pPr>
            <w:r w:rsidRPr="00B42516">
              <w:rPr>
                <w:rFonts w:ascii="Arial" w:eastAsia="Times New Roman" w:hAnsi="Arial" w:cs="Arial"/>
                <w:bCs/>
                <w:sz w:val="20"/>
                <w:szCs w:val="20"/>
                <w:lang w:val="es-CO" w:eastAsia="es-CO"/>
              </w:rPr>
              <w:lastRenderedPageBreak/>
              <w:t>2.-) Administración de Correspondencia (V6)</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lang w:val="es-CO" w:eastAsia="es-CO"/>
              </w:rPr>
            </w:pPr>
          </w:p>
        </w:tc>
      </w:tr>
      <w:tr w:rsidR="005B2EDC" w:rsidRPr="005B2EDC" w:rsidTr="005B2EDC">
        <w:trPr>
          <w:trHeight w:val="518"/>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B42516" w:rsidRDefault="00105789" w:rsidP="00E6381B">
            <w:pPr>
              <w:tabs>
                <w:tab w:val="left" w:pos="2581"/>
              </w:tabs>
              <w:spacing w:after="0" w:line="100" w:lineRule="atLeast"/>
              <w:jc w:val="both"/>
              <w:rPr>
                <w:rFonts w:ascii="Arial" w:eastAsia="Times New Roman" w:hAnsi="Arial" w:cs="Arial"/>
                <w:sz w:val="20"/>
                <w:szCs w:val="20"/>
                <w:lang w:val="es-CO" w:eastAsia="es-CO"/>
              </w:rPr>
            </w:pPr>
            <w:r w:rsidRPr="00B42516">
              <w:rPr>
                <w:rFonts w:ascii="Arial" w:eastAsia="Times New Roman" w:hAnsi="Arial" w:cs="Arial"/>
                <w:bCs/>
                <w:sz w:val="20"/>
                <w:szCs w:val="20"/>
                <w:lang w:val="es-CO" w:eastAsia="es-CO"/>
              </w:rPr>
              <w:t>3.-) Consultas y Préstamos de la Documentación de los Archivos de Gestión y Central e Históricos (V4)</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E6381B">
            <w:pPr>
              <w:tabs>
                <w:tab w:val="left" w:pos="2581"/>
              </w:tabs>
              <w:spacing w:after="0" w:line="100" w:lineRule="atLeast"/>
              <w:jc w:val="both"/>
              <w:rPr>
                <w:rFonts w:ascii="Arial" w:eastAsia="Times New Roman" w:hAnsi="Arial" w:cs="Arial"/>
                <w:lang w:val="es-CO" w:eastAsia="es-CO"/>
              </w:rPr>
            </w:pPr>
          </w:p>
        </w:tc>
      </w:tr>
      <w:tr w:rsidR="005B2EDC" w:rsidRPr="005B2EDC" w:rsidTr="005B2EDC">
        <w:trPr>
          <w:trHeight w:val="518"/>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B42516" w:rsidRDefault="0014054C" w:rsidP="0014054C">
            <w:pPr>
              <w:tabs>
                <w:tab w:val="left" w:pos="2581"/>
              </w:tabs>
              <w:spacing w:after="0" w:line="100" w:lineRule="atLeast"/>
              <w:jc w:val="both"/>
              <w:rPr>
                <w:rFonts w:ascii="Arial" w:eastAsia="Times New Roman" w:hAnsi="Arial" w:cs="Arial"/>
                <w:bCs/>
                <w:sz w:val="20"/>
                <w:szCs w:val="20"/>
                <w:lang w:val="es-CO" w:eastAsia="es-CO"/>
              </w:rPr>
            </w:pPr>
            <w:r w:rsidRPr="00B42516">
              <w:rPr>
                <w:rFonts w:ascii="Arial" w:eastAsia="Times New Roman" w:hAnsi="Arial" w:cs="Arial"/>
                <w:bCs/>
                <w:sz w:val="20"/>
                <w:szCs w:val="20"/>
                <w:lang w:val="es-CO" w:eastAsia="es-CO"/>
              </w:rPr>
              <w:t xml:space="preserve">4.-) Para elaborar y ejecutar el plan de mantenimiento y calibración de equipos de medición utilizados en el archivo del IDRD </w:t>
            </w:r>
            <w:r w:rsidR="005B2EDC" w:rsidRPr="00B42516">
              <w:rPr>
                <w:rFonts w:ascii="Arial" w:eastAsia="Times New Roman" w:hAnsi="Arial" w:cs="Arial"/>
                <w:bCs/>
                <w:sz w:val="20"/>
                <w:szCs w:val="20"/>
                <w:lang w:val="es-CO" w:eastAsia="es-CO"/>
              </w:rPr>
              <w:t>(</w:t>
            </w:r>
            <w:r w:rsidRPr="00B42516">
              <w:rPr>
                <w:rFonts w:ascii="Arial" w:eastAsia="Times New Roman" w:hAnsi="Arial" w:cs="Arial"/>
                <w:bCs/>
                <w:sz w:val="20"/>
                <w:szCs w:val="20"/>
                <w:lang w:val="es-CO" w:eastAsia="es-CO"/>
              </w:rPr>
              <w:t>V.</w:t>
            </w:r>
            <w:r w:rsidR="005B2EDC" w:rsidRPr="00B42516">
              <w:rPr>
                <w:rFonts w:ascii="Arial" w:eastAsia="Times New Roman" w:hAnsi="Arial" w:cs="Arial"/>
                <w:bCs/>
                <w:sz w:val="20"/>
                <w:szCs w:val="20"/>
                <w:lang w:val="es-CO" w:eastAsia="es-CO"/>
              </w:rPr>
              <w:t>3)</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E6381B">
            <w:pPr>
              <w:tabs>
                <w:tab w:val="left" w:pos="2581"/>
              </w:tabs>
              <w:spacing w:after="0"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B76878" w:rsidP="00B76878">
            <w:pPr>
              <w:tabs>
                <w:tab w:val="left" w:pos="2581"/>
              </w:tabs>
              <w:spacing w:after="0" w:line="100" w:lineRule="atLeast"/>
              <w:jc w:val="center"/>
              <w:rPr>
                <w:rFonts w:ascii="Arial" w:eastAsia="Times New Roman" w:hAnsi="Arial" w:cs="Arial"/>
                <w:lang w:val="es-CO" w:eastAsia="es-CO"/>
              </w:rPr>
            </w:pPr>
            <w:r w:rsidRPr="005B2EDC">
              <w:rPr>
                <w:rFonts w:ascii="Arial" w:eastAsia="Times New Roman" w:hAnsi="Arial" w:cs="Arial"/>
                <w:lang w:val="es-CO" w:eastAsia="es-CO"/>
              </w:rPr>
              <w:t>X</w:t>
            </w:r>
          </w:p>
        </w:tc>
      </w:tr>
      <w:tr w:rsidR="005B2EDC" w:rsidRPr="005B2EDC" w:rsidTr="005B2EDC">
        <w:trPr>
          <w:trHeight w:val="316"/>
        </w:trPr>
        <w:tc>
          <w:tcPr>
            <w:tcW w:w="8497" w:type="dxa"/>
            <w:gridSpan w:val="3"/>
            <w:tcBorders>
              <w:top w:val="single" w:sz="6" w:space="0" w:color="000000"/>
              <w:left w:val="single" w:sz="6" w:space="0" w:color="000000"/>
              <w:bottom w:val="single" w:sz="6" w:space="0" w:color="000000"/>
              <w:right w:val="single" w:sz="6" w:space="0" w:color="000000"/>
            </w:tcBorders>
            <w:shd w:val="clear" w:color="auto" w:fill="92D050"/>
            <w:tcMar>
              <w:top w:w="30" w:type="dxa"/>
              <w:left w:w="30" w:type="dxa"/>
              <w:bottom w:w="30" w:type="dxa"/>
              <w:right w:w="30" w:type="dxa"/>
            </w:tcMar>
            <w:hideMark/>
          </w:tcPr>
          <w:p w:rsidR="00105789" w:rsidRPr="005B2EDC" w:rsidRDefault="00105789" w:rsidP="00105789">
            <w:pPr>
              <w:tabs>
                <w:tab w:val="left" w:pos="2581"/>
              </w:tabs>
              <w:spacing w:line="100" w:lineRule="atLeast"/>
              <w:jc w:val="both"/>
              <w:rPr>
                <w:rFonts w:ascii="Arial" w:eastAsia="Times New Roman" w:hAnsi="Arial" w:cs="Arial"/>
                <w:lang w:val="es-CO" w:eastAsia="es-CO"/>
              </w:rPr>
            </w:pPr>
            <w:r w:rsidRPr="005B2EDC">
              <w:rPr>
                <w:rFonts w:ascii="Arial" w:eastAsia="Times New Roman" w:hAnsi="Arial" w:cs="Arial"/>
                <w:b/>
                <w:bCs/>
                <w:lang w:val="es-CO" w:eastAsia="es-CO"/>
              </w:rPr>
              <w:t>FORMATOS:</w:t>
            </w:r>
          </w:p>
        </w:tc>
      </w:tr>
      <w:tr w:rsidR="005B2EDC"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1B43A5" w:rsidRDefault="00105789" w:rsidP="00105789">
            <w:pPr>
              <w:tabs>
                <w:tab w:val="left" w:pos="2581"/>
              </w:tabs>
              <w:spacing w:line="100" w:lineRule="atLeast"/>
              <w:jc w:val="both"/>
              <w:rPr>
                <w:rFonts w:ascii="Arial" w:eastAsia="Times New Roman" w:hAnsi="Arial" w:cs="Arial"/>
                <w:sz w:val="20"/>
                <w:szCs w:val="20"/>
                <w:lang w:val="es-CO" w:eastAsia="es-CO"/>
              </w:rPr>
            </w:pPr>
            <w:r w:rsidRPr="001B43A5">
              <w:rPr>
                <w:rFonts w:ascii="Arial" w:eastAsia="Times New Roman" w:hAnsi="Arial" w:cs="Arial"/>
                <w:bCs/>
                <w:sz w:val="20"/>
                <w:szCs w:val="20"/>
                <w:lang w:val="es-CO" w:eastAsia="es-CO"/>
              </w:rPr>
              <w:t xml:space="preserve"> 1.-) Formato Control de Préstamos de Documentos de Archivos (V4)</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105789">
            <w:pPr>
              <w:tabs>
                <w:tab w:val="left" w:pos="2581"/>
              </w:tabs>
              <w:spacing w:line="100" w:lineRule="atLeast"/>
              <w:jc w:val="center"/>
              <w:rPr>
                <w:rFonts w:ascii="Arial" w:eastAsia="Times New Roman" w:hAnsi="Arial" w:cs="Arial"/>
                <w:lang w:val="es-CO" w:eastAsia="es-CO"/>
              </w:rPr>
            </w:pPr>
            <w:r w:rsidRPr="005B2EDC">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hideMark/>
          </w:tcPr>
          <w:p w:rsidR="00105789" w:rsidRPr="005B2EDC" w:rsidRDefault="00105789" w:rsidP="00105789">
            <w:pPr>
              <w:tabs>
                <w:tab w:val="left" w:pos="2581"/>
              </w:tabs>
              <w:spacing w:line="100" w:lineRule="atLeast"/>
              <w:jc w:val="center"/>
              <w:rPr>
                <w:rFonts w:ascii="Arial" w:eastAsia="Times New Roman" w:hAnsi="Arial" w:cs="Arial"/>
                <w:lang w:val="es-CO" w:eastAsia="es-CO"/>
              </w:rPr>
            </w:pPr>
          </w:p>
        </w:tc>
      </w:tr>
      <w:tr w:rsidR="005B2EDC"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024FFB" w:rsidRPr="001B43A5" w:rsidRDefault="0014054C" w:rsidP="0014054C">
            <w:pPr>
              <w:pStyle w:val="NormalWeb"/>
              <w:suppressAutoHyphens/>
              <w:autoSpaceDN w:val="0"/>
              <w:spacing w:before="0" w:after="0" w:line="240" w:lineRule="auto"/>
              <w:jc w:val="both"/>
              <w:textAlignment w:val="baseline"/>
              <w:rPr>
                <w:rFonts w:ascii="Arial" w:hAnsi="Arial" w:cs="Arial"/>
                <w:sz w:val="20"/>
                <w:szCs w:val="20"/>
                <w:shd w:val="clear" w:color="auto" w:fill="FFFFFF"/>
              </w:rPr>
            </w:pPr>
            <w:r w:rsidRPr="001B43A5">
              <w:rPr>
                <w:rFonts w:ascii="Arial" w:hAnsi="Arial" w:cs="Arial"/>
                <w:sz w:val="20"/>
                <w:szCs w:val="20"/>
                <w:shd w:val="clear" w:color="auto" w:fill="FFFFFF"/>
                <w:lang w:val="es-ES"/>
              </w:rPr>
              <w:t xml:space="preserve">2.-) </w:t>
            </w:r>
            <w:r w:rsidRPr="001B43A5">
              <w:rPr>
                <w:rFonts w:ascii="Arial" w:hAnsi="Arial" w:cs="Arial"/>
                <w:sz w:val="20"/>
                <w:szCs w:val="20"/>
                <w:shd w:val="clear" w:color="auto" w:fill="FFFFFF"/>
              </w:rPr>
              <w:t>Almacenamiento archivo central pla</w:t>
            </w:r>
            <w:r w:rsidR="00B76878" w:rsidRPr="001B43A5">
              <w:rPr>
                <w:rFonts w:ascii="Arial" w:hAnsi="Arial" w:cs="Arial"/>
                <w:sz w:val="20"/>
                <w:szCs w:val="20"/>
                <w:shd w:val="clear" w:color="auto" w:fill="FFFFFF"/>
              </w:rPr>
              <w:t xml:space="preserve">nilla de entrega de insumos </w:t>
            </w:r>
            <w:r w:rsidR="005B2EDC" w:rsidRPr="001B43A5">
              <w:rPr>
                <w:rFonts w:ascii="Arial" w:hAnsi="Arial" w:cs="Arial"/>
                <w:sz w:val="20"/>
                <w:szCs w:val="20"/>
                <w:shd w:val="clear" w:color="auto" w:fill="FFFFFF"/>
              </w:rPr>
              <w:t>(</w:t>
            </w:r>
            <w:r w:rsidR="00B76878" w:rsidRPr="001B43A5">
              <w:rPr>
                <w:rFonts w:ascii="Arial" w:hAnsi="Arial" w:cs="Arial"/>
                <w:sz w:val="20"/>
                <w:szCs w:val="20"/>
                <w:shd w:val="clear" w:color="auto" w:fill="FFFFFF"/>
              </w:rPr>
              <w:t>V.1</w:t>
            </w:r>
            <w:r w:rsidR="005B2EDC" w:rsidRPr="001B43A5">
              <w:rPr>
                <w:rFonts w:ascii="Arial" w:hAnsi="Arial" w:cs="Arial"/>
                <w:sz w:val="20"/>
                <w:szCs w:val="20"/>
                <w:shd w:val="clear" w:color="auto" w:fill="FFFFFF"/>
              </w:rPr>
              <w:t>)</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024FFB" w:rsidRPr="005B2EDC" w:rsidRDefault="00024FFB"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024FFB" w:rsidRPr="005B2EDC" w:rsidRDefault="0014054C" w:rsidP="00105789">
            <w:pPr>
              <w:tabs>
                <w:tab w:val="left" w:pos="2581"/>
              </w:tabs>
              <w:spacing w:line="100" w:lineRule="atLeast"/>
              <w:jc w:val="center"/>
              <w:rPr>
                <w:rFonts w:ascii="Arial" w:eastAsia="Times New Roman" w:hAnsi="Arial" w:cs="Arial"/>
                <w:lang w:val="es-CO" w:eastAsia="es-CO"/>
              </w:rPr>
            </w:pPr>
            <w:r w:rsidRPr="005B2EDC">
              <w:rPr>
                <w:rFonts w:ascii="Arial" w:eastAsia="Times New Roman" w:hAnsi="Arial" w:cs="Arial"/>
                <w:lang w:val="es-CO" w:eastAsia="es-CO"/>
              </w:rPr>
              <w:t>X</w:t>
            </w:r>
          </w:p>
        </w:tc>
      </w:tr>
      <w:tr w:rsidR="005B2EDC"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1B43A5" w:rsidRDefault="00B76878" w:rsidP="0014054C">
            <w:pPr>
              <w:pStyle w:val="NormalWeb"/>
              <w:suppressAutoHyphens/>
              <w:autoSpaceDN w:val="0"/>
              <w:spacing w:before="0" w:after="0" w:line="240" w:lineRule="auto"/>
              <w:jc w:val="both"/>
              <w:textAlignment w:val="baseline"/>
              <w:rPr>
                <w:rFonts w:ascii="Arial" w:hAnsi="Arial" w:cs="Arial"/>
                <w:sz w:val="20"/>
                <w:szCs w:val="20"/>
                <w:shd w:val="clear" w:color="auto" w:fill="FFFFFF"/>
              </w:rPr>
            </w:pPr>
            <w:r w:rsidRPr="001B43A5">
              <w:rPr>
                <w:rFonts w:ascii="Arial" w:hAnsi="Arial" w:cs="Arial"/>
                <w:bCs/>
                <w:sz w:val="20"/>
                <w:szCs w:val="20"/>
                <w:lang w:eastAsia="es-CO"/>
              </w:rPr>
              <w:t xml:space="preserve">3.-) </w:t>
            </w:r>
            <w:r w:rsidRPr="001B43A5">
              <w:rPr>
                <w:rFonts w:ascii="Arial" w:hAnsi="Arial" w:cs="Arial"/>
                <w:sz w:val="20"/>
                <w:szCs w:val="20"/>
                <w:shd w:val="clear" w:color="auto" w:fill="FFFFFF"/>
              </w:rPr>
              <w:t xml:space="preserve">Inspección y mantenimiento Sistema Integrado de Conservación inspección de las instalaciones físicas de los depósitos de archivo del IDRD </w:t>
            </w:r>
            <w:r w:rsidR="005B2EDC" w:rsidRPr="001B43A5">
              <w:rPr>
                <w:rFonts w:ascii="Arial" w:hAnsi="Arial" w:cs="Arial"/>
                <w:sz w:val="20"/>
                <w:szCs w:val="20"/>
                <w:shd w:val="clear" w:color="auto" w:fill="FFFFFF"/>
              </w:rPr>
              <w:t>(</w:t>
            </w:r>
            <w:r w:rsidRPr="001B43A5">
              <w:rPr>
                <w:rFonts w:ascii="Arial" w:hAnsi="Arial" w:cs="Arial"/>
                <w:sz w:val="20"/>
                <w:szCs w:val="20"/>
                <w:shd w:val="clear" w:color="auto" w:fill="FFFFFF"/>
              </w:rPr>
              <w:t>V.1</w:t>
            </w:r>
            <w:r w:rsidR="005B2EDC" w:rsidRPr="001B43A5">
              <w:rPr>
                <w:rFonts w:ascii="Arial" w:hAnsi="Arial" w:cs="Arial"/>
                <w:sz w:val="20"/>
                <w:szCs w:val="20"/>
                <w:shd w:val="clear" w:color="auto" w:fill="FFFFFF"/>
              </w:rPr>
              <w:t>)</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105789">
            <w:pPr>
              <w:tabs>
                <w:tab w:val="left" w:pos="2581"/>
              </w:tabs>
              <w:spacing w:line="100" w:lineRule="atLeast"/>
              <w:jc w:val="center"/>
              <w:rPr>
                <w:rFonts w:ascii="Arial" w:eastAsia="Times New Roman" w:hAnsi="Arial" w:cs="Arial"/>
                <w:lang w:val="es-CO" w:eastAsia="es-CO"/>
              </w:rPr>
            </w:pPr>
            <w:r w:rsidRPr="005B2EDC">
              <w:rPr>
                <w:rFonts w:ascii="Arial" w:eastAsia="Times New Roman" w:hAnsi="Arial" w:cs="Arial"/>
                <w:lang w:val="es-CO" w:eastAsia="es-CO"/>
              </w:rPr>
              <w:t>X</w:t>
            </w:r>
          </w:p>
        </w:tc>
      </w:tr>
      <w:tr w:rsidR="005B2EDC"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1B43A5" w:rsidRDefault="00B76878" w:rsidP="00105789">
            <w:pPr>
              <w:tabs>
                <w:tab w:val="left" w:pos="2581"/>
              </w:tabs>
              <w:spacing w:line="100" w:lineRule="atLeast"/>
              <w:jc w:val="both"/>
              <w:rPr>
                <w:rFonts w:ascii="Arial" w:eastAsia="Times New Roman" w:hAnsi="Arial" w:cs="Arial"/>
                <w:bCs/>
                <w:sz w:val="20"/>
                <w:szCs w:val="20"/>
                <w:lang w:eastAsia="es-CO"/>
              </w:rPr>
            </w:pPr>
            <w:r w:rsidRPr="001B43A5">
              <w:rPr>
                <w:rFonts w:ascii="Arial" w:eastAsia="Times New Roman" w:hAnsi="Arial" w:cs="Arial"/>
                <w:bCs/>
                <w:sz w:val="20"/>
                <w:szCs w:val="20"/>
                <w:lang w:val="es-CO" w:eastAsia="es-CO"/>
              </w:rPr>
              <w:t xml:space="preserve">4.-) </w:t>
            </w:r>
            <w:r w:rsidRPr="001B43A5">
              <w:rPr>
                <w:rFonts w:ascii="Arial" w:hAnsi="Arial" w:cs="Arial"/>
                <w:sz w:val="20"/>
                <w:szCs w:val="20"/>
                <w:shd w:val="clear" w:color="auto" w:fill="FFFFFF"/>
              </w:rPr>
              <w:t xml:space="preserve">Producción y manipulación control de folios intervenidos en la planoteca </w:t>
            </w:r>
            <w:r w:rsidR="005B2EDC" w:rsidRPr="001B43A5">
              <w:rPr>
                <w:rFonts w:ascii="Arial" w:hAnsi="Arial" w:cs="Arial"/>
                <w:sz w:val="20"/>
                <w:szCs w:val="20"/>
                <w:shd w:val="clear" w:color="auto" w:fill="FFFFFF"/>
              </w:rPr>
              <w:t>(</w:t>
            </w:r>
            <w:r w:rsidRPr="001B43A5">
              <w:rPr>
                <w:rFonts w:ascii="Arial" w:hAnsi="Arial" w:cs="Arial"/>
                <w:sz w:val="20"/>
                <w:szCs w:val="20"/>
                <w:shd w:val="clear" w:color="auto" w:fill="FFFFFF"/>
              </w:rPr>
              <w:t>V.1</w:t>
            </w:r>
            <w:r w:rsidR="005B2EDC" w:rsidRPr="001B43A5">
              <w:rPr>
                <w:rFonts w:ascii="Arial" w:hAnsi="Arial" w:cs="Arial"/>
                <w:sz w:val="20"/>
                <w:szCs w:val="20"/>
                <w:shd w:val="clear" w:color="auto" w:fill="FFFFFF"/>
              </w:rPr>
              <w:t>)</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105789">
            <w:pPr>
              <w:tabs>
                <w:tab w:val="left" w:pos="2581"/>
              </w:tabs>
              <w:spacing w:line="100" w:lineRule="atLeast"/>
              <w:jc w:val="center"/>
              <w:rPr>
                <w:rFonts w:ascii="Arial" w:eastAsia="Times New Roman" w:hAnsi="Arial" w:cs="Arial"/>
                <w:lang w:val="es-CO" w:eastAsia="es-CO"/>
              </w:rPr>
            </w:pPr>
            <w:r w:rsidRPr="005B2EDC">
              <w:rPr>
                <w:rFonts w:ascii="Arial" w:eastAsia="Times New Roman" w:hAnsi="Arial" w:cs="Arial"/>
                <w:lang w:val="es-CO" w:eastAsia="es-CO"/>
              </w:rPr>
              <w:t>X</w:t>
            </w:r>
          </w:p>
        </w:tc>
      </w:tr>
      <w:tr w:rsidR="005B2EDC"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1B43A5" w:rsidRDefault="00B76878" w:rsidP="00105789">
            <w:pPr>
              <w:tabs>
                <w:tab w:val="left" w:pos="2581"/>
              </w:tabs>
              <w:spacing w:line="100" w:lineRule="atLeast"/>
              <w:jc w:val="both"/>
              <w:rPr>
                <w:rFonts w:ascii="Arial" w:eastAsia="Times New Roman" w:hAnsi="Arial" w:cs="Arial"/>
                <w:bCs/>
                <w:sz w:val="20"/>
                <w:szCs w:val="20"/>
                <w:lang w:val="es-CO" w:eastAsia="es-CO"/>
              </w:rPr>
            </w:pPr>
            <w:r w:rsidRPr="001B43A5">
              <w:rPr>
                <w:rFonts w:ascii="Arial" w:eastAsia="Times New Roman" w:hAnsi="Arial" w:cs="Arial"/>
                <w:bCs/>
                <w:sz w:val="20"/>
                <w:szCs w:val="20"/>
                <w:lang w:eastAsia="es-CO"/>
              </w:rPr>
              <w:t xml:space="preserve">5.-) </w:t>
            </w:r>
            <w:r w:rsidRPr="001B43A5">
              <w:rPr>
                <w:rFonts w:ascii="Arial" w:hAnsi="Arial" w:cs="Arial"/>
                <w:sz w:val="20"/>
                <w:szCs w:val="20"/>
                <w:shd w:val="clear" w:color="auto" w:fill="FFFFFF"/>
              </w:rPr>
              <w:t xml:space="preserve">Monitoreo ambiental Sistema Integrado de Conservación programa de monitoreo de condiciones ambientales - Formato de control de ubicación Dataloggers </w:t>
            </w:r>
            <w:r w:rsidR="005B2EDC" w:rsidRPr="001B43A5">
              <w:rPr>
                <w:rFonts w:ascii="Arial" w:hAnsi="Arial" w:cs="Arial"/>
                <w:sz w:val="20"/>
                <w:szCs w:val="20"/>
                <w:shd w:val="clear" w:color="auto" w:fill="FFFFFF"/>
              </w:rPr>
              <w:t>(</w:t>
            </w:r>
            <w:r w:rsidRPr="001B43A5">
              <w:rPr>
                <w:rFonts w:ascii="Arial" w:hAnsi="Arial" w:cs="Arial"/>
                <w:sz w:val="20"/>
                <w:szCs w:val="20"/>
                <w:shd w:val="clear" w:color="auto" w:fill="FFFFFF"/>
              </w:rPr>
              <w:t>V.1</w:t>
            </w:r>
            <w:r w:rsidR="005B2EDC" w:rsidRPr="001B43A5">
              <w:rPr>
                <w:rFonts w:ascii="Arial" w:hAnsi="Arial" w:cs="Arial"/>
                <w:sz w:val="20"/>
                <w:szCs w:val="20"/>
                <w:shd w:val="clear" w:color="auto" w:fill="FFFFFF"/>
              </w:rPr>
              <w:t>)</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92248"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4073AE" w:rsidP="00105789">
            <w:pPr>
              <w:tabs>
                <w:tab w:val="left" w:pos="2581"/>
              </w:tabs>
              <w:spacing w:line="100" w:lineRule="atLeast"/>
              <w:jc w:val="both"/>
              <w:rPr>
                <w:rFonts w:ascii="Arial" w:eastAsia="Times New Roman" w:hAnsi="Arial" w:cs="Arial"/>
                <w:bCs/>
                <w:sz w:val="20"/>
                <w:szCs w:val="20"/>
                <w:lang w:val="es-CO" w:eastAsia="es-CO"/>
              </w:rPr>
            </w:pPr>
            <w:r>
              <w:rPr>
                <w:rFonts w:ascii="Arial" w:eastAsia="Times New Roman" w:hAnsi="Arial" w:cs="Arial"/>
                <w:bCs/>
                <w:sz w:val="20"/>
                <w:szCs w:val="20"/>
                <w:lang w:val="es-CO" w:eastAsia="es-CO"/>
              </w:rPr>
              <w:t>6.-) Hoja de control (V1)</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4073AE"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4073AE" w:rsidP="00105789">
            <w:pPr>
              <w:tabs>
                <w:tab w:val="left" w:pos="2581"/>
              </w:tabs>
              <w:spacing w:line="100" w:lineRule="atLeast"/>
              <w:jc w:val="both"/>
              <w:rPr>
                <w:rFonts w:ascii="Arial" w:eastAsia="Times New Roman" w:hAnsi="Arial" w:cs="Arial"/>
                <w:bCs/>
                <w:sz w:val="20"/>
                <w:szCs w:val="20"/>
                <w:lang w:val="es-CO" w:eastAsia="es-CO"/>
              </w:rPr>
            </w:pPr>
            <w:r>
              <w:rPr>
                <w:rFonts w:ascii="Arial" w:eastAsia="Times New Roman" w:hAnsi="Arial" w:cs="Arial"/>
                <w:bCs/>
                <w:sz w:val="20"/>
                <w:szCs w:val="20"/>
                <w:lang w:val="es-CO" w:eastAsia="es-CO"/>
              </w:rPr>
              <w:t>7.-) Formato único de inventario documental FUID (V4)</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4073AE" w:rsidP="00105789">
            <w:pPr>
              <w:tabs>
                <w:tab w:val="left" w:pos="2581"/>
              </w:tabs>
              <w:spacing w:line="100" w:lineRule="atLeast"/>
              <w:jc w:val="center"/>
              <w:rPr>
                <w:rFonts w:ascii="Arial" w:eastAsia="Times New Roman" w:hAnsi="Arial" w:cs="Arial"/>
                <w:bCs/>
                <w:lang w:val="es-CO" w:eastAsia="es-CO"/>
              </w:rPr>
            </w:pPr>
            <w:r>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lang w:val="es-CO" w:eastAsia="es-CO"/>
              </w:rPr>
            </w:pP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4073AE" w:rsidP="00105789">
            <w:pPr>
              <w:tabs>
                <w:tab w:val="left" w:pos="2581"/>
              </w:tabs>
              <w:spacing w:line="100" w:lineRule="atLeast"/>
              <w:jc w:val="both"/>
              <w:rPr>
                <w:rFonts w:ascii="Arial" w:eastAsia="Times New Roman" w:hAnsi="Arial" w:cs="Arial"/>
                <w:bCs/>
                <w:sz w:val="20"/>
                <w:szCs w:val="20"/>
                <w:lang w:val="es-CO" w:eastAsia="es-CO"/>
              </w:rPr>
            </w:pPr>
            <w:r>
              <w:rPr>
                <w:rFonts w:ascii="Arial" w:eastAsia="Times New Roman" w:hAnsi="Arial" w:cs="Arial"/>
                <w:bCs/>
                <w:sz w:val="20"/>
                <w:szCs w:val="20"/>
                <w:lang w:val="es-CO" w:eastAsia="es-CO"/>
              </w:rPr>
              <w:t>8.-) Tabla de retención documental (V4)</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4073AE" w:rsidP="00105789">
            <w:pPr>
              <w:tabs>
                <w:tab w:val="left" w:pos="2581"/>
              </w:tabs>
              <w:spacing w:line="100" w:lineRule="atLeast"/>
              <w:jc w:val="center"/>
              <w:rPr>
                <w:rFonts w:ascii="Arial" w:eastAsia="Times New Roman" w:hAnsi="Arial" w:cs="Arial"/>
                <w:bCs/>
                <w:lang w:val="es-CO" w:eastAsia="es-CO"/>
              </w:rPr>
            </w:pPr>
            <w:r>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lang w:val="es-CO" w:eastAsia="es-CO"/>
              </w:rPr>
            </w:pP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4073AE" w:rsidP="00105789">
            <w:pPr>
              <w:tabs>
                <w:tab w:val="left" w:pos="2581"/>
              </w:tabs>
              <w:spacing w:line="100" w:lineRule="atLeast"/>
              <w:jc w:val="both"/>
              <w:rPr>
                <w:rFonts w:ascii="Arial" w:eastAsia="Times New Roman" w:hAnsi="Arial" w:cs="Arial"/>
                <w:bCs/>
                <w:sz w:val="20"/>
                <w:szCs w:val="20"/>
                <w:lang w:val="es-CO" w:eastAsia="es-CO"/>
              </w:rPr>
            </w:pPr>
            <w:r>
              <w:rPr>
                <w:rFonts w:ascii="Arial" w:eastAsia="Times New Roman" w:hAnsi="Arial" w:cs="Arial"/>
                <w:bCs/>
                <w:sz w:val="20"/>
                <w:szCs w:val="20"/>
                <w:lang w:val="es-CO" w:eastAsia="es-CO"/>
              </w:rPr>
              <w:t>9.-) Tabla de valoración documental (V2)</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4073AE" w:rsidP="00105789">
            <w:pPr>
              <w:tabs>
                <w:tab w:val="left" w:pos="2581"/>
              </w:tabs>
              <w:spacing w:line="100" w:lineRule="atLeast"/>
              <w:jc w:val="center"/>
              <w:rPr>
                <w:rFonts w:ascii="Arial" w:eastAsia="Times New Roman" w:hAnsi="Arial" w:cs="Arial"/>
                <w:bCs/>
                <w:lang w:val="es-CO" w:eastAsia="es-CO"/>
              </w:rPr>
            </w:pPr>
            <w:r>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lang w:val="es-CO" w:eastAsia="es-CO"/>
              </w:rPr>
            </w:pP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4073AE" w:rsidP="00105789">
            <w:pPr>
              <w:tabs>
                <w:tab w:val="left" w:pos="2581"/>
              </w:tabs>
              <w:spacing w:line="100" w:lineRule="atLeast"/>
              <w:jc w:val="both"/>
              <w:rPr>
                <w:rFonts w:ascii="Arial" w:eastAsia="Times New Roman" w:hAnsi="Arial" w:cs="Arial"/>
                <w:bCs/>
                <w:sz w:val="20"/>
                <w:szCs w:val="20"/>
                <w:lang w:val="es-CO" w:eastAsia="es-CO"/>
              </w:rPr>
            </w:pPr>
            <w:r>
              <w:rPr>
                <w:rFonts w:ascii="Arial" w:eastAsia="Times New Roman" w:hAnsi="Arial" w:cs="Arial"/>
                <w:bCs/>
                <w:sz w:val="20"/>
                <w:szCs w:val="20"/>
                <w:lang w:val="es-CO" w:eastAsia="es-CO"/>
              </w:rPr>
              <w:t>10.-) Testigo referencia cruzada (V1)</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4073AE"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5B2EDC"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1B43A5" w:rsidRDefault="004073AE" w:rsidP="00105789">
            <w:pPr>
              <w:tabs>
                <w:tab w:val="left" w:pos="2581"/>
              </w:tabs>
              <w:spacing w:line="100" w:lineRule="atLeast"/>
              <w:jc w:val="both"/>
              <w:rPr>
                <w:rFonts w:ascii="Arial" w:eastAsia="Times New Roman" w:hAnsi="Arial" w:cs="Arial"/>
                <w:bCs/>
                <w:sz w:val="20"/>
                <w:szCs w:val="20"/>
                <w:lang w:val="es-CO" w:eastAsia="es-CO"/>
              </w:rPr>
            </w:pPr>
            <w:r>
              <w:rPr>
                <w:rFonts w:ascii="Arial" w:eastAsia="Times New Roman" w:hAnsi="Arial" w:cs="Arial"/>
                <w:bCs/>
                <w:sz w:val="20"/>
                <w:szCs w:val="20"/>
                <w:lang w:val="es-CO" w:eastAsia="es-CO"/>
              </w:rPr>
              <w:t>11</w:t>
            </w:r>
            <w:r w:rsidR="001B43A5" w:rsidRPr="001B43A5">
              <w:rPr>
                <w:rFonts w:ascii="Arial" w:eastAsia="Times New Roman" w:hAnsi="Arial" w:cs="Arial"/>
                <w:bCs/>
                <w:sz w:val="20"/>
                <w:szCs w:val="20"/>
                <w:lang w:val="es-CO" w:eastAsia="es-CO"/>
              </w:rPr>
              <w:t xml:space="preserve">.-) </w:t>
            </w:r>
            <w:r>
              <w:rPr>
                <w:rFonts w:ascii="Arial" w:eastAsia="Times New Roman" w:hAnsi="Arial" w:cs="Arial"/>
                <w:bCs/>
                <w:sz w:val="20"/>
                <w:szCs w:val="20"/>
                <w:lang w:val="es-CO" w:eastAsia="es-CO"/>
              </w:rPr>
              <w:t>id</w:t>
            </w:r>
            <w:r w:rsidR="001B43A5" w:rsidRPr="001B43A5">
              <w:rPr>
                <w:rFonts w:ascii="Arial" w:hAnsi="Arial" w:cs="Arial"/>
                <w:bCs/>
                <w:color w:val="222222"/>
                <w:sz w:val="20"/>
                <w:szCs w:val="20"/>
                <w:shd w:val="clear" w:color="auto" w:fill="FFFFFF"/>
              </w:rPr>
              <w:t>entificación almacenamiento de cajas</w:t>
            </w:r>
            <w:r w:rsidR="001B43A5" w:rsidRPr="001B43A5">
              <w:rPr>
                <w:rFonts w:ascii="Arial" w:hAnsi="Arial" w:cs="Arial"/>
                <w:color w:val="222222"/>
                <w:sz w:val="20"/>
                <w:szCs w:val="20"/>
                <w:shd w:val="clear" w:color="auto" w:fill="FFFFFF"/>
              </w:rPr>
              <w:t xml:space="preserve"> (V.3)</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B43A5" w:rsidP="00105789">
            <w:pPr>
              <w:tabs>
                <w:tab w:val="left" w:pos="2581"/>
              </w:tabs>
              <w:spacing w:line="100" w:lineRule="atLeast"/>
              <w:jc w:val="center"/>
              <w:rPr>
                <w:rFonts w:ascii="Arial" w:eastAsia="Times New Roman" w:hAnsi="Arial" w:cs="Arial"/>
                <w:bCs/>
                <w:lang w:val="es-CO" w:eastAsia="es-CO"/>
              </w:rPr>
            </w:pPr>
            <w:r>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4054C" w:rsidRPr="005B2EDC" w:rsidRDefault="0014054C" w:rsidP="00105789">
            <w:pPr>
              <w:tabs>
                <w:tab w:val="left" w:pos="2581"/>
              </w:tabs>
              <w:spacing w:line="100" w:lineRule="atLeast"/>
              <w:jc w:val="center"/>
              <w:rPr>
                <w:rFonts w:ascii="Arial" w:eastAsia="Times New Roman" w:hAnsi="Arial" w:cs="Arial"/>
                <w:lang w:val="es-CO" w:eastAsia="es-CO"/>
              </w:rPr>
            </w:pPr>
          </w:p>
        </w:tc>
      </w:tr>
      <w:tr w:rsidR="001B43A5"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B43A5" w:rsidRPr="001B43A5" w:rsidRDefault="004073AE" w:rsidP="001B43A5">
            <w:pPr>
              <w:pStyle w:val="NormalWeb"/>
              <w:suppressAutoHyphens/>
              <w:autoSpaceDN w:val="0"/>
              <w:spacing w:before="0" w:after="0" w:line="240" w:lineRule="auto"/>
              <w:jc w:val="both"/>
              <w:textAlignment w:val="baseline"/>
              <w:rPr>
                <w:rFonts w:ascii="Arial" w:hAnsi="Arial" w:cs="Arial"/>
                <w:color w:val="222222"/>
                <w:sz w:val="20"/>
                <w:szCs w:val="20"/>
                <w:shd w:val="clear" w:color="auto" w:fill="FFFFFF"/>
              </w:rPr>
            </w:pPr>
            <w:r>
              <w:rPr>
                <w:rFonts w:ascii="Arial" w:hAnsi="Arial" w:cs="Arial"/>
                <w:bCs/>
                <w:sz w:val="20"/>
                <w:szCs w:val="20"/>
                <w:lang w:eastAsia="es-CO"/>
              </w:rPr>
              <w:t>12</w:t>
            </w:r>
            <w:r w:rsidR="001B43A5" w:rsidRPr="001B43A5">
              <w:rPr>
                <w:rFonts w:ascii="Arial" w:hAnsi="Arial" w:cs="Arial"/>
                <w:bCs/>
                <w:sz w:val="20"/>
                <w:szCs w:val="20"/>
                <w:lang w:eastAsia="es-CO"/>
              </w:rPr>
              <w:t xml:space="preserve">.-) </w:t>
            </w:r>
            <w:r w:rsidR="001B43A5" w:rsidRPr="001B43A5">
              <w:rPr>
                <w:rFonts w:ascii="Arial" w:hAnsi="Arial" w:cs="Arial"/>
                <w:bCs/>
                <w:color w:val="222222"/>
                <w:sz w:val="20"/>
                <w:szCs w:val="20"/>
                <w:shd w:val="clear" w:color="auto" w:fill="FFFFFF"/>
              </w:rPr>
              <w:t>identificación de carpetas</w:t>
            </w:r>
            <w:r w:rsidR="001B43A5" w:rsidRPr="001B43A5">
              <w:rPr>
                <w:rFonts w:ascii="Arial" w:hAnsi="Arial" w:cs="Arial"/>
                <w:color w:val="222222"/>
                <w:sz w:val="20"/>
                <w:szCs w:val="20"/>
                <w:shd w:val="clear" w:color="auto" w:fill="FFFFFF"/>
              </w:rPr>
              <w:t xml:space="preserve"> (V.4)</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B43A5" w:rsidRPr="005B2EDC" w:rsidRDefault="001B43A5" w:rsidP="00105789">
            <w:pPr>
              <w:tabs>
                <w:tab w:val="left" w:pos="2581"/>
              </w:tabs>
              <w:spacing w:line="100" w:lineRule="atLeast"/>
              <w:jc w:val="center"/>
              <w:rPr>
                <w:rFonts w:ascii="Arial" w:eastAsia="Times New Roman" w:hAnsi="Arial" w:cs="Arial"/>
                <w:bCs/>
                <w:lang w:val="es-CO" w:eastAsia="es-CO"/>
              </w:rPr>
            </w:pPr>
            <w:r>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B43A5" w:rsidRPr="005B2EDC" w:rsidRDefault="001B43A5" w:rsidP="00105789">
            <w:pPr>
              <w:tabs>
                <w:tab w:val="left" w:pos="2581"/>
              </w:tabs>
              <w:spacing w:line="100" w:lineRule="atLeast"/>
              <w:jc w:val="center"/>
              <w:rPr>
                <w:rFonts w:ascii="Arial" w:eastAsia="Times New Roman" w:hAnsi="Arial" w:cs="Arial"/>
                <w:lang w:val="es-CO" w:eastAsia="es-CO"/>
              </w:rPr>
            </w:pP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4073AE" w:rsidP="00105789">
            <w:pPr>
              <w:tabs>
                <w:tab w:val="left" w:pos="2581"/>
              </w:tabs>
              <w:spacing w:line="100" w:lineRule="atLeast"/>
              <w:jc w:val="both"/>
              <w:rPr>
                <w:rFonts w:ascii="Arial" w:eastAsia="Times New Roman" w:hAnsi="Arial" w:cs="Arial"/>
                <w:bCs/>
                <w:sz w:val="20"/>
                <w:lang w:val="es-CO" w:eastAsia="es-CO"/>
              </w:rPr>
            </w:pPr>
            <w:r>
              <w:rPr>
                <w:rFonts w:ascii="Arial" w:hAnsi="Arial" w:cs="Arial"/>
                <w:bCs/>
                <w:sz w:val="20"/>
                <w:szCs w:val="20"/>
                <w:lang w:eastAsia="es-CO"/>
              </w:rPr>
              <w:t>13</w:t>
            </w:r>
            <w:r w:rsidRPr="001B43A5">
              <w:rPr>
                <w:rFonts w:ascii="Arial" w:hAnsi="Arial" w:cs="Arial"/>
                <w:bCs/>
                <w:sz w:val="20"/>
                <w:szCs w:val="20"/>
                <w:lang w:eastAsia="es-CO"/>
              </w:rPr>
              <w:t xml:space="preserve">.-) </w:t>
            </w:r>
            <w:r>
              <w:rPr>
                <w:rFonts w:ascii="Arial" w:hAnsi="Arial" w:cs="Arial"/>
                <w:bCs/>
                <w:sz w:val="20"/>
                <w:szCs w:val="20"/>
                <w:lang w:eastAsia="es-CO"/>
              </w:rPr>
              <w:t xml:space="preserve">informe sobre la aplicación de las </w:t>
            </w:r>
            <w:r>
              <w:rPr>
                <w:rFonts w:ascii="Arial" w:eastAsia="Times New Roman" w:hAnsi="Arial" w:cs="Arial"/>
                <w:bCs/>
                <w:sz w:val="20"/>
                <w:szCs w:val="20"/>
                <w:lang w:val="es-CO" w:eastAsia="es-CO"/>
              </w:rPr>
              <w:t>Tabla de retención documental</w:t>
            </w:r>
            <w:r w:rsidR="00236079">
              <w:rPr>
                <w:rFonts w:ascii="Arial" w:eastAsia="Times New Roman" w:hAnsi="Arial" w:cs="Arial"/>
                <w:bCs/>
                <w:sz w:val="20"/>
                <w:szCs w:val="20"/>
                <w:lang w:val="es-CO" w:eastAsia="es-CO"/>
              </w:rPr>
              <w:t xml:space="preserve"> (V1)</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236079"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4073AE"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1B43A5" w:rsidRDefault="00236079" w:rsidP="00105789">
            <w:pPr>
              <w:tabs>
                <w:tab w:val="left" w:pos="2581"/>
              </w:tabs>
              <w:spacing w:line="100" w:lineRule="atLeast"/>
              <w:jc w:val="both"/>
              <w:rPr>
                <w:rFonts w:ascii="Arial" w:eastAsia="Times New Roman" w:hAnsi="Arial" w:cs="Arial"/>
                <w:bCs/>
                <w:sz w:val="20"/>
                <w:lang w:val="es-CO" w:eastAsia="es-CO"/>
              </w:rPr>
            </w:pPr>
            <w:r>
              <w:rPr>
                <w:rFonts w:ascii="Arial" w:eastAsia="Times New Roman" w:hAnsi="Arial" w:cs="Arial"/>
                <w:bCs/>
                <w:sz w:val="20"/>
                <w:lang w:val="es-CO" w:eastAsia="es-CO"/>
              </w:rPr>
              <w:t xml:space="preserve">14.-) Registro de cambios </w:t>
            </w:r>
            <w:r>
              <w:rPr>
                <w:rFonts w:ascii="Arial" w:eastAsia="Times New Roman" w:hAnsi="Arial" w:cs="Arial"/>
                <w:bCs/>
                <w:sz w:val="20"/>
                <w:szCs w:val="20"/>
                <w:lang w:val="es-CO" w:eastAsia="es-CO"/>
              </w:rPr>
              <w:t>Tabla de retención documental (V1)</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Pr="005B2EDC" w:rsidRDefault="004073AE"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4073AE" w:rsidRDefault="00236079"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585371"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585371" w:rsidRPr="001B43A5" w:rsidRDefault="00585371" w:rsidP="00105789">
            <w:pPr>
              <w:tabs>
                <w:tab w:val="left" w:pos="2581"/>
              </w:tabs>
              <w:spacing w:line="100" w:lineRule="atLeast"/>
              <w:jc w:val="both"/>
              <w:rPr>
                <w:rFonts w:ascii="Arial" w:eastAsia="Times New Roman" w:hAnsi="Arial" w:cs="Arial"/>
                <w:bCs/>
                <w:sz w:val="20"/>
                <w:lang w:val="es-CO" w:eastAsia="es-CO"/>
              </w:rPr>
            </w:pPr>
            <w:r>
              <w:rPr>
                <w:rFonts w:ascii="Arial" w:eastAsia="Times New Roman" w:hAnsi="Arial" w:cs="Arial"/>
                <w:bCs/>
                <w:sz w:val="20"/>
                <w:lang w:val="es-CO" w:eastAsia="es-CO"/>
              </w:rPr>
              <w:t xml:space="preserve">15.-) Registro de ingreso de documentos y transferencias primarias (V1)  </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585371" w:rsidRPr="005B2EDC" w:rsidRDefault="00585371"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585371" w:rsidRDefault="00585371"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1B43A5"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B43A5" w:rsidRPr="005B2EDC" w:rsidRDefault="00585371" w:rsidP="00105789">
            <w:pPr>
              <w:tabs>
                <w:tab w:val="left" w:pos="2581"/>
              </w:tabs>
              <w:spacing w:line="100" w:lineRule="atLeast"/>
              <w:jc w:val="both"/>
              <w:rPr>
                <w:rFonts w:ascii="Arial" w:eastAsia="Times New Roman" w:hAnsi="Arial" w:cs="Arial"/>
                <w:bCs/>
                <w:lang w:val="es-CO" w:eastAsia="es-CO"/>
              </w:rPr>
            </w:pPr>
            <w:r>
              <w:rPr>
                <w:rFonts w:ascii="Arial" w:eastAsia="Times New Roman" w:hAnsi="Arial" w:cs="Arial"/>
                <w:bCs/>
                <w:sz w:val="20"/>
                <w:lang w:val="es-CO" w:eastAsia="es-CO"/>
              </w:rPr>
              <w:t>16</w:t>
            </w:r>
            <w:r w:rsidR="001B43A5" w:rsidRPr="001B43A5">
              <w:rPr>
                <w:rFonts w:ascii="Arial" w:eastAsia="Times New Roman" w:hAnsi="Arial" w:cs="Arial"/>
                <w:bCs/>
                <w:sz w:val="20"/>
                <w:lang w:val="es-CO" w:eastAsia="es-CO"/>
              </w:rPr>
              <w:t xml:space="preserve">.-) </w:t>
            </w:r>
            <w:r w:rsidR="001B43A5" w:rsidRPr="00362BC5">
              <w:rPr>
                <w:rFonts w:ascii="Arial" w:hAnsi="Arial" w:cs="Arial"/>
                <w:sz w:val="20"/>
              </w:rPr>
              <w:t>Ficha de valoración documental y disposición final para TRD</w:t>
            </w:r>
            <w:r>
              <w:rPr>
                <w:rFonts w:ascii="Arial" w:hAnsi="Arial" w:cs="Arial"/>
                <w:sz w:val="20"/>
              </w:rPr>
              <w:t xml:space="preserve"> (V1)</w:t>
            </w:r>
            <w:r w:rsidR="001B43A5" w:rsidRPr="00362BC5">
              <w:rPr>
                <w:rFonts w:ascii="Arial" w:hAnsi="Arial" w:cs="Arial"/>
                <w:sz w:val="20"/>
              </w:rPr>
              <w:t xml:space="preserve"> </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B43A5" w:rsidRPr="005B2EDC" w:rsidRDefault="001B43A5" w:rsidP="00105789">
            <w:pPr>
              <w:tabs>
                <w:tab w:val="left" w:pos="2581"/>
              </w:tabs>
              <w:spacing w:line="100" w:lineRule="atLeast"/>
              <w:jc w:val="center"/>
              <w:rPr>
                <w:rFonts w:ascii="Arial" w:eastAsia="Times New Roman" w:hAnsi="Arial" w:cs="Arial"/>
                <w:bCs/>
                <w:lang w:val="es-CO" w:eastAsia="es-CO"/>
              </w:rPr>
            </w:pP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1B43A5" w:rsidRPr="005B2EDC" w:rsidRDefault="001B43A5" w:rsidP="00105789">
            <w:pPr>
              <w:tabs>
                <w:tab w:val="left" w:pos="2581"/>
              </w:tabs>
              <w:spacing w:line="100" w:lineRule="atLeast"/>
              <w:jc w:val="center"/>
              <w:rPr>
                <w:rFonts w:ascii="Arial" w:eastAsia="Times New Roman" w:hAnsi="Arial" w:cs="Arial"/>
                <w:lang w:val="es-CO" w:eastAsia="es-CO"/>
              </w:rPr>
            </w:pPr>
            <w:r>
              <w:rPr>
                <w:rFonts w:ascii="Arial" w:eastAsia="Times New Roman" w:hAnsi="Arial" w:cs="Arial"/>
                <w:lang w:val="es-CO" w:eastAsia="es-CO"/>
              </w:rPr>
              <w:t>X</w:t>
            </w:r>
          </w:p>
        </w:tc>
      </w:tr>
      <w:tr w:rsidR="008F7416" w:rsidRPr="005B2EDC" w:rsidTr="005B2EDC">
        <w:trPr>
          <w:trHeight w:val="234"/>
        </w:trPr>
        <w:tc>
          <w:tcPr>
            <w:tcW w:w="6053"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8F7416" w:rsidRPr="001B43A5" w:rsidRDefault="00585371" w:rsidP="00105789">
            <w:pPr>
              <w:tabs>
                <w:tab w:val="left" w:pos="2581"/>
              </w:tabs>
              <w:spacing w:line="100" w:lineRule="atLeast"/>
              <w:jc w:val="both"/>
              <w:rPr>
                <w:rFonts w:ascii="Arial" w:eastAsia="Times New Roman" w:hAnsi="Arial" w:cs="Arial"/>
                <w:bCs/>
                <w:sz w:val="20"/>
                <w:lang w:val="es-CO" w:eastAsia="es-CO"/>
              </w:rPr>
            </w:pPr>
            <w:r>
              <w:rPr>
                <w:rFonts w:ascii="Arial" w:eastAsia="Times New Roman" w:hAnsi="Arial" w:cs="Arial"/>
                <w:bCs/>
                <w:sz w:val="20"/>
                <w:lang w:val="es-CO" w:eastAsia="es-CO"/>
              </w:rPr>
              <w:t>17</w:t>
            </w:r>
            <w:r w:rsidR="008F7416" w:rsidRPr="001B43A5">
              <w:rPr>
                <w:rFonts w:ascii="Arial" w:eastAsia="Times New Roman" w:hAnsi="Arial" w:cs="Arial"/>
                <w:bCs/>
                <w:sz w:val="20"/>
                <w:lang w:val="es-CO" w:eastAsia="es-CO"/>
              </w:rPr>
              <w:t xml:space="preserve">.-) </w:t>
            </w:r>
            <w:r w:rsidR="008F7416">
              <w:rPr>
                <w:rFonts w:ascii="Arial" w:eastAsia="Times New Roman" w:hAnsi="Arial" w:cs="Arial"/>
                <w:bCs/>
                <w:sz w:val="20"/>
                <w:lang w:val="es-CO" w:eastAsia="es-CO"/>
              </w:rPr>
              <w:t xml:space="preserve">Cuadro de caracterización </w:t>
            </w:r>
            <w:r w:rsidR="008F7416" w:rsidRPr="00362BC5">
              <w:rPr>
                <w:rFonts w:ascii="Arial" w:hAnsi="Arial" w:cs="Arial"/>
                <w:sz w:val="20"/>
              </w:rPr>
              <w:t>documental</w:t>
            </w:r>
            <w:r w:rsidR="008F7416">
              <w:rPr>
                <w:rFonts w:ascii="Arial" w:hAnsi="Arial" w:cs="Arial"/>
                <w:sz w:val="20"/>
              </w:rPr>
              <w:t xml:space="preserve"> (V2)</w:t>
            </w:r>
          </w:p>
        </w:tc>
        <w:tc>
          <w:tcPr>
            <w:tcW w:w="1294"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8F7416" w:rsidRPr="005B2EDC" w:rsidRDefault="008F7416" w:rsidP="00105789">
            <w:pPr>
              <w:tabs>
                <w:tab w:val="left" w:pos="2581"/>
              </w:tabs>
              <w:spacing w:line="100" w:lineRule="atLeast"/>
              <w:jc w:val="center"/>
              <w:rPr>
                <w:rFonts w:ascii="Arial" w:eastAsia="Times New Roman" w:hAnsi="Arial" w:cs="Arial"/>
                <w:bCs/>
                <w:lang w:val="es-CO" w:eastAsia="es-CO"/>
              </w:rPr>
            </w:pPr>
            <w:r>
              <w:rPr>
                <w:rFonts w:ascii="Arial" w:eastAsia="Times New Roman" w:hAnsi="Arial" w:cs="Arial"/>
                <w:bCs/>
                <w:lang w:val="es-CO" w:eastAsia="es-CO"/>
              </w:rPr>
              <w:t>X</w:t>
            </w:r>
          </w:p>
        </w:tc>
        <w:tc>
          <w:tcPr>
            <w:tcW w:w="1150" w:type="dxa"/>
            <w:tcBorders>
              <w:top w:val="single" w:sz="6" w:space="0" w:color="000000"/>
              <w:left w:val="single" w:sz="6" w:space="0" w:color="000000"/>
              <w:bottom w:val="single" w:sz="6" w:space="0" w:color="000000"/>
              <w:right w:val="single" w:sz="6" w:space="0" w:color="000000"/>
            </w:tcBorders>
            <w:shd w:val="clear" w:color="auto" w:fill="auto"/>
            <w:tcMar>
              <w:top w:w="30" w:type="dxa"/>
              <w:left w:w="30" w:type="dxa"/>
              <w:bottom w:w="30" w:type="dxa"/>
              <w:right w:w="30" w:type="dxa"/>
            </w:tcMar>
          </w:tcPr>
          <w:p w:rsidR="008F7416" w:rsidRDefault="008F7416" w:rsidP="00105789">
            <w:pPr>
              <w:tabs>
                <w:tab w:val="left" w:pos="2581"/>
              </w:tabs>
              <w:spacing w:line="100" w:lineRule="atLeast"/>
              <w:jc w:val="center"/>
              <w:rPr>
                <w:rFonts w:ascii="Arial" w:eastAsia="Times New Roman" w:hAnsi="Arial" w:cs="Arial"/>
                <w:lang w:val="es-CO" w:eastAsia="es-CO"/>
              </w:rPr>
            </w:pPr>
          </w:p>
        </w:tc>
      </w:tr>
    </w:tbl>
    <w:p w:rsidR="00105789" w:rsidRPr="00706152" w:rsidRDefault="00C5536A" w:rsidP="00E330DD">
      <w:pPr>
        <w:tabs>
          <w:tab w:val="left" w:pos="2581"/>
        </w:tabs>
        <w:spacing w:line="100" w:lineRule="atLeast"/>
        <w:jc w:val="center"/>
        <w:rPr>
          <w:rFonts w:eastAsia="Times New Roman" w:cstheme="minorHAnsi"/>
          <w:color w:val="FF0000"/>
          <w:lang w:val="es-CO" w:eastAsia="es-CO"/>
        </w:rPr>
      </w:pPr>
      <w:r>
        <w:rPr>
          <w:rFonts w:eastAsia="Times New Roman" w:cstheme="minorHAnsi"/>
          <w:sz w:val="18"/>
          <w:szCs w:val="18"/>
          <w:lang w:val="es-CO" w:eastAsia="es-CO"/>
        </w:rPr>
        <w:t xml:space="preserve">Fuente: Tablero de control Archivo – Procedimientos, instructivos, formatos </w:t>
      </w:r>
      <w:r w:rsidRPr="000452A6">
        <w:rPr>
          <w:rFonts w:eastAsia="Times New Roman" w:cstheme="minorHAnsi"/>
          <w:sz w:val="18"/>
          <w:szCs w:val="18"/>
          <w:lang w:val="es-CO" w:eastAsia="es-CO"/>
        </w:rPr>
        <w:t xml:space="preserve">elaborados </w:t>
      </w:r>
      <w:r>
        <w:rPr>
          <w:rFonts w:eastAsia="Times New Roman" w:cstheme="minorHAnsi"/>
          <w:sz w:val="18"/>
          <w:szCs w:val="18"/>
          <w:lang w:val="es-CO" w:eastAsia="es-CO"/>
        </w:rPr>
        <w:t>y actualizados</w:t>
      </w:r>
    </w:p>
    <w:p w:rsidR="000F326D" w:rsidRDefault="000F326D" w:rsidP="005B563C">
      <w:pPr>
        <w:tabs>
          <w:tab w:val="left" w:pos="2581"/>
        </w:tabs>
        <w:spacing w:line="100" w:lineRule="atLeast"/>
        <w:jc w:val="both"/>
        <w:rPr>
          <w:rFonts w:eastAsia="Times New Roman" w:cstheme="minorHAnsi"/>
          <w:lang w:val="es-CO" w:eastAsia="es-CO"/>
        </w:rPr>
      </w:pPr>
    </w:p>
    <w:p w:rsidR="005B563C" w:rsidRPr="000452A6" w:rsidRDefault="005B563C" w:rsidP="005B563C">
      <w:pPr>
        <w:tabs>
          <w:tab w:val="left" w:pos="2581"/>
        </w:tabs>
        <w:spacing w:line="100" w:lineRule="atLeast"/>
        <w:jc w:val="both"/>
        <w:rPr>
          <w:rFonts w:eastAsia="Times New Roman" w:cstheme="minorHAnsi"/>
          <w:lang w:val="es-CO" w:eastAsia="es-CO"/>
        </w:rPr>
      </w:pPr>
      <w:r w:rsidRPr="000452A6">
        <w:rPr>
          <w:rFonts w:eastAsia="Times New Roman" w:cstheme="minorHAnsi"/>
          <w:lang w:val="es-CO" w:eastAsia="es-CO"/>
        </w:rPr>
        <w:t xml:space="preserve">En la vigencia 2016 se </w:t>
      </w:r>
      <w:r w:rsidR="006764B0" w:rsidRPr="000452A6">
        <w:rPr>
          <w:rFonts w:eastAsia="Times New Roman" w:cstheme="minorHAnsi"/>
          <w:lang w:val="es-CO" w:eastAsia="es-CO"/>
        </w:rPr>
        <w:t>e</w:t>
      </w:r>
      <w:r w:rsidRPr="000452A6">
        <w:rPr>
          <w:rFonts w:eastAsia="Times New Roman" w:cstheme="minorHAnsi"/>
          <w:lang w:val="es-CO" w:eastAsia="es-CO"/>
        </w:rPr>
        <w:t>laboraron los Instrumentos Archivísticos relacionados a continuación en cumplimiento al Decreto 1</w:t>
      </w:r>
      <w:r w:rsidR="00CB027B" w:rsidRPr="000452A6">
        <w:rPr>
          <w:rFonts w:eastAsia="Times New Roman" w:cstheme="minorHAnsi"/>
          <w:lang w:val="es-CO" w:eastAsia="es-CO"/>
        </w:rPr>
        <w:t xml:space="preserve">080 de 2015 Articulo 2.8.2.5.8 de los cuales el PGD, PINAR y SIC </w:t>
      </w:r>
      <w:r w:rsidR="000452A6" w:rsidRPr="000452A6">
        <w:rPr>
          <w:rFonts w:eastAsia="Times New Roman" w:cstheme="minorHAnsi"/>
          <w:lang w:val="es-CO" w:eastAsia="es-CO"/>
        </w:rPr>
        <w:t>tuvieron actualización a versión 2.</w:t>
      </w:r>
      <w:r w:rsidR="00CB027B" w:rsidRPr="000452A6">
        <w:rPr>
          <w:rFonts w:eastAsia="Times New Roman" w:cstheme="minorHAnsi"/>
          <w:lang w:val="es-CO" w:eastAsia="es-CO"/>
        </w:rPr>
        <w:t xml:space="preserve"> </w:t>
      </w:r>
    </w:p>
    <w:tbl>
      <w:tblPr>
        <w:tblW w:w="8688" w:type="dxa"/>
        <w:tblCellMar>
          <w:left w:w="0" w:type="dxa"/>
          <w:right w:w="0" w:type="dxa"/>
        </w:tblCellMar>
        <w:tblLook w:val="0600" w:firstRow="0" w:lastRow="0" w:firstColumn="0" w:lastColumn="0" w:noHBand="1" w:noVBand="1"/>
      </w:tblPr>
      <w:tblGrid>
        <w:gridCol w:w="6088"/>
        <w:gridCol w:w="992"/>
        <w:gridCol w:w="1608"/>
      </w:tblGrid>
      <w:tr w:rsidR="005B2EDC" w:rsidRPr="000452A6" w:rsidTr="005B563C">
        <w:trPr>
          <w:trHeight w:val="342"/>
        </w:trPr>
        <w:tc>
          <w:tcPr>
            <w:tcW w:w="8688" w:type="dxa"/>
            <w:gridSpan w:val="3"/>
            <w:tcBorders>
              <w:top w:val="single" w:sz="6" w:space="0" w:color="000000"/>
              <w:left w:val="single" w:sz="6" w:space="0" w:color="000000"/>
              <w:bottom w:val="single" w:sz="6" w:space="0" w:color="000000"/>
              <w:right w:val="single" w:sz="6" w:space="0" w:color="000000"/>
            </w:tcBorders>
            <w:shd w:val="clear" w:color="auto" w:fill="92D050"/>
            <w:tcMar>
              <w:top w:w="14" w:type="dxa"/>
              <w:left w:w="14" w:type="dxa"/>
              <w:bottom w:w="14" w:type="dxa"/>
              <w:right w:w="14" w:type="dxa"/>
            </w:tcMar>
            <w:hideMark/>
          </w:tcPr>
          <w:p w:rsidR="005B563C" w:rsidRPr="000452A6" w:rsidRDefault="005B563C" w:rsidP="002328C7">
            <w:pPr>
              <w:tabs>
                <w:tab w:val="left" w:pos="2581"/>
              </w:tabs>
              <w:spacing w:line="100" w:lineRule="atLeast"/>
              <w:jc w:val="center"/>
              <w:rPr>
                <w:rFonts w:eastAsia="Times New Roman" w:cstheme="minorHAnsi"/>
                <w:lang w:val="es-CO" w:eastAsia="es-CO"/>
              </w:rPr>
            </w:pPr>
            <w:r w:rsidRPr="002328C7">
              <w:rPr>
                <w:rFonts w:eastAsia="Times New Roman" w:cstheme="minorHAnsi"/>
                <w:b/>
                <w:bCs/>
                <w:sz w:val="24"/>
                <w:lang w:val="es-CO" w:eastAsia="es-CO"/>
              </w:rPr>
              <w:lastRenderedPageBreak/>
              <w:t>INSTRUMENTOS    ARCHIVISTICOS</w:t>
            </w:r>
          </w:p>
        </w:tc>
      </w:tr>
      <w:tr w:rsidR="000452A6" w:rsidRPr="000452A6" w:rsidTr="002328C7">
        <w:trPr>
          <w:trHeight w:val="598"/>
        </w:trPr>
        <w:tc>
          <w:tcPr>
            <w:tcW w:w="6088" w:type="dxa"/>
            <w:tcBorders>
              <w:top w:val="single" w:sz="6" w:space="0" w:color="000000"/>
              <w:left w:val="single" w:sz="6" w:space="0" w:color="000000"/>
              <w:bottom w:val="single" w:sz="6" w:space="0" w:color="000000"/>
              <w:right w:val="single" w:sz="6" w:space="0" w:color="000000"/>
            </w:tcBorders>
            <w:shd w:val="clear" w:color="auto" w:fill="92D050"/>
            <w:tcMar>
              <w:top w:w="14" w:type="dxa"/>
              <w:left w:w="14" w:type="dxa"/>
              <w:bottom w:w="14" w:type="dxa"/>
              <w:right w:w="14" w:type="dxa"/>
            </w:tcMar>
            <w:hideMark/>
          </w:tcPr>
          <w:p w:rsidR="005B563C" w:rsidRPr="000452A6" w:rsidRDefault="005B563C" w:rsidP="002328C7">
            <w:pPr>
              <w:tabs>
                <w:tab w:val="left" w:pos="2581"/>
              </w:tabs>
              <w:spacing w:after="0" w:line="100" w:lineRule="atLeast"/>
              <w:jc w:val="center"/>
              <w:rPr>
                <w:rFonts w:eastAsia="Times New Roman" w:cstheme="minorHAnsi"/>
                <w:lang w:val="es-CO" w:eastAsia="es-CO"/>
              </w:rPr>
            </w:pPr>
          </w:p>
          <w:p w:rsidR="005B563C" w:rsidRPr="000452A6" w:rsidRDefault="005B563C" w:rsidP="002328C7">
            <w:pPr>
              <w:tabs>
                <w:tab w:val="left" w:pos="2581"/>
              </w:tabs>
              <w:spacing w:after="0" w:line="100" w:lineRule="atLeast"/>
              <w:jc w:val="center"/>
              <w:rPr>
                <w:rFonts w:eastAsia="Times New Roman" w:cstheme="minorHAnsi"/>
                <w:lang w:val="es-CO" w:eastAsia="es-CO"/>
              </w:rPr>
            </w:pPr>
            <w:r w:rsidRPr="000452A6">
              <w:rPr>
                <w:rFonts w:eastAsia="Times New Roman" w:cstheme="minorHAnsi"/>
                <w:b/>
                <w:bCs/>
                <w:lang w:val="es-CO" w:eastAsia="es-CO"/>
              </w:rPr>
              <w:t>DESCRIPCIÓN</w:t>
            </w:r>
          </w:p>
        </w:tc>
        <w:tc>
          <w:tcPr>
            <w:tcW w:w="992" w:type="dxa"/>
            <w:tcBorders>
              <w:top w:val="single" w:sz="6" w:space="0" w:color="000000"/>
              <w:left w:val="single" w:sz="6" w:space="0" w:color="000000"/>
              <w:bottom w:val="single" w:sz="6" w:space="0" w:color="000000"/>
              <w:right w:val="single" w:sz="6" w:space="0" w:color="000000"/>
            </w:tcBorders>
            <w:shd w:val="clear" w:color="auto" w:fill="92D050"/>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
                <w:bCs/>
                <w:lang w:val="es-CO" w:eastAsia="es-CO"/>
              </w:rPr>
              <w:t>Elaborado</w:t>
            </w:r>
          </w:p>
        </w:tc>
        <w:tc>
          <w:tcPr>
            <w:tcW w:w="1608" w:type="dxa"/>
            <w:tcBorders>
              <w:top w:val="single" w:sz="6" w:space="0" w:color="000000"/>
              <w:left w:val="single" w:sz="6" w:space="0" w:color="000000"/>
              <w:bottom w:val="single" w:sz="6" w:space="0" w:color="000000"/>
              <w:right w:val="single" w:sz="6" w:space="0" w:color="000000"/>
            </w:tcBorders>
            <w:shd w:val="clear" w:color="auto" w:fill="92D050"/>
            <w:tcMar>
              <w:top w:w="14" w:type="dxa"/>
              <w:left w:w="14" w:type="dxa"/>
              <w:bottom w:w="14" w:type="dxa"/>
              <w:right w:w="14" w:type="dxa"/>
            </w:tcMar>
            <w:hideMark/>
          </w:tcPr>
          <w:p w:rsidR="000452A6" w:rsidRDefault="000452A6" w:rsidP="000452A6">
            <w:pPr>
              <w:tabs>
                <w:tab w:val="left" w:pos="2581"/>
              </w:tabs>
              <w:spacing w:after="0" w:line="100" w:lineRule="atLeast"/>
              <w:jc w:val="center"/>
              <w:rPr>
                <w:rFonts w:eastAsia="Times New Roman" w:cstheme="minorHAnsi"/>
                <w:b/>
                <w:bCs/>
                <w:lang w:val="es-CO" w:eastAsia="es-CO"/>
              </w:rPr>
            </w:pPr>
            <w:r>
              <w:rPr>
                <w:rFonts w:eastAsia="Times New Roman" w:cstheme="minorHAnsi"/>
                <w:b/>
                <w:bCs/>
                <w:lang w:val="es-CO" w:eastAsia="es-CO"/>
              </w:rPr>
              <w:t xml:space="preserve">Estado al </w:t>
            </w:r>
          </w:p>
          <w:p w:rsidR="005B563C" w:rsidRPr="000452A6" w:rsidRDefault="000452A6" w:rsidP="000452A6">
            <w:pPr>
              <w:tabs>
                <w:tab w:val="left" w:pos="2581"/>
              </w:tabs>
              <w:spacing w:after="0" w:line="100" w:lineRule="atLeast"/>
              <w:jc w:val="center"/>
              <w:rPr>
                <w:rFonts w:eastAsia="Times New Roman" w:cstheme="minorHAnsi"/>
                <w:lang w:val="es-CO" w:eastAsia="es-CO"/>
              </w:rPr>
            </w:pPr>
            <w:r>
              <w:rPr>
                <w:rFonts w:eastAsia="Times New Roman" w:cstheme="minorHAnsi"/>
                <w:b/>
                <w:bCs/>
                <w:lang w:val="es-CO" w:eastAsia="es-CO"/>
              </w:rPr>
              <w:t>31-Dic-2019</w:t>
            </w:r>
          </w:p>
        </w:tc>
      </w:tr>
      <w:tr w:rsidR="000452A6" w:rsidRPr="000452A6" w:rsidTr="000452A6">
        <w:trPr>
          <w:trHeight w:val="253"/>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1) Cuadro de Clasificación Documental (CCD).</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center"/>
              <w:rPr>
                <w:rFonts w:eastAsia="Times New Roman" w:cstheme="minorHAnsi"/>
                <w:lang w:val="es-CO" w:eastAsia="es-CO"/>
              </w:rPr>
            </w:pPr>
            <w:r w:rsidRPr="000452A6">
              <w:rPr>
                <w:rFonts w:eastAsia="Times New Roman" w:cstheme="minorHAnsi"/>
                <w:bCs/>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 xml:space="preserve">En proceso de actualización </w:t>
            </w:r>
          </w:p>
        </w:tc>
      </w:tr>
      <w:tr w:rsidR="000452A6" w:rsidRPr="000452A6" w:rsidTr="000452A6">
        <w:trPr>
          <w:trHeight w:val="245"/>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2) Tabla de Retención Documental (TRD).</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center"/>
              <w:rPr>
                <w:rFonts w:eastAsia="Times New Roman" w:cstheme="minorHAnsi"/>
                <w:lang w:val="es-CO" w:eastAsia="es-CO"/>
              </w:rPr>
            </w:pPr>
            <w:r w:rsidRPr="000452A6">
              <w:rPr>
                <w:rFonts w:eastAsia="Times New Roman" w:cstheme="minorHAnsi"/>
                <w:bCs/>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En proceso de actualización</w:t>
            </w:r>
          </w:p>
        </w:tc>
      </w:tr>
      <w:tr w:rsidR="000452A6" w:rsidRPr="000452A6" w:rsidTr="000452A6">
        <w:trPr>
          <w:trHeight w:val="363"/>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3) Programa de Gestión Documental (PGD</w:t>
            </w:r>
            <w:r w:rsidR="001B43A5">
              <w:rPr>
                <w:rFonts w:eastAsia="Times New Roman" w:cstheme="minorHAnsi"/>
                <w:bCs/>
                <w:lang w:val="es-CO" w:eastAsia="es-CO"/>
              </w:rPr>
              <w:t xml:space="preserve"> V2</w:t>
            </w:r>
            <w:r w:rsidRPr="000452A6">
              <w:rPr>
                <w:rFonts w:eastAsia="Times New Roman" w:cstheme="minorHAnsi"/>
                <w:bCs/>
                <w:lang w:val="es-CO" w:eastAsia="es-CO"/>
              </w:rPr>
              <w:t>)</w:t>
            </w:r>
            <w:r w:rsidR="001B43A5">
              <w:rPr>
                <w:rFonts w:eastAsia="Times New Roman" w:cstheme="minorHAnsi"/>
                <w:bCs/>
                <w:lang w:val="es-CO" w:eastAsia="es-CO"/>
              </w:rPr>
              <w:t xml:space="preserve"> con </w:t>
            </w:r>
            <w:r w:rsidR="001B43A5" w:rsidRPr="004763B5">
              <w:rPr>
                <w:rFonts w:ascii="Arial" w:hAnsi="Arial" w:cs="Arial"/>
                <w:sz w:val="20"/>
              </w:rPr>
              <w:t xml:space="preserve">Diagnóstico Integral de Archivos versión </w:t>
            </w:r>
            <w:r w:rsidR="001B43A5" w:rsidRPr="005B2EDC">
              <w:rPr>
                <w:rFonts w:ascii="Arial" w:eastAsia="Times New Roman" w:hAnsi="Arial" w:cs="Arial"/>
                <w:bCs/>
                <w:sz w:val="20"/>
                <w:lang w:val="es-CO" w:eastAsia="es-CO"/>
              </w:rPr>
              <w:t>(V.</w:t>
            </w:r>
            <w:r w:rsidR="001B43A5">
              <w:rPr>
                <w:rFonts w:ascii="Arial" w:hAnsi="Arial" w:cs="Arial"/>
                <w:bCs/>
                <w:sz w:val="20"/>
                <w:lang w:eastAsia="es-CO"/>
              </w:rPr>
              <w:t>2</w:t>
            </w:r>
            <w:r w:rsidR="001B43A5" w:rsidRPr="005B2EDC">
              <w:rPr>
                <w:rFonts w:ascii="Arial" w:eastAsia="Times New Roman" w:hAnsi="Arial" w:cs="Arial"/>
                <w:bCs/>
                <w:sz w:val="20"/>
                <w:lang w:val="es-CO" w:eastAsia="es-CO"/>
              </w:rPr>
              <w:t>)</w:t>
            </w:r>
            <w:r w:rsidRPr="000452A6">
              <w:rPr>
                <w:rFonts w:eastAsia="Times New Roman" w:cstheme="minorHAnsi"/>
                <w:bCs/>
                <w:lang w:val="es-CO" w:eastAsia="es-CO"/>
              </w:rPr>
              <w:t>.</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center"/>
              <w:rPr>
                <w:rFonts w:eastAsia="Times New Roman" w:cstheme="minorHAnsi"/>
                <w:lang w:val="es-CO" w:eastAsia="es-CO"/>
              </w:rPr>
            </w:pPr>
            <w:r w:rsidRPr="000452A6">
              <w:rPr>
                <w:rFonts w:eastAsia="Times New Roman" w:cstheme="minorHAnsi"/>
                <w:bCs/>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Publicado web en versión 2</w:t>
            </w:r>
          </w:p>
        </w:tc>
      </w:tr>
      <w:tr w:rsidR="000452A6" w:rsidRPr="000452A6" w:rsidTr="000452A6">
        <w:trPr>
          <w:trHeight w:val="241"/>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4) Plan Institucional de Archivos de la Entidad (PINAR)</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center"/>
              <w:rPr>
                <w:rFonts w:eastAsia="Times New Roman" w:cstheme="minorHAnsi"/>
                <w:lang w:val="es-CO" w:eastAsia="es-CO"/>
              </w:rPr>
            </w:pPr>
            <w:r w:rsidRPr="000452A6">
              <w:rPr>
                <w:rFonts w:eastAsia="Times New Roman" w:cstheme="minorHAnsi"/>
                <w:bCs/>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Publicado web en versión 2</w:t>
            </w:r>
          </w:p>
        </w:tc>
      </w:tr>
      <w:tr w:rsidR="000452A6" w:rsidRPr="000452A6" w:rsidTr="000452A6">
        <w:trPr>
          <w:trHeight w:val="343"/>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5) Inventarios Documentales (FUID)</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E330DD" w:rsidP="005B57BF">
            <w:pPr>
              <w:tabs>
                <w:tab w:val="left" w:pos="2581"/>
              </w:tabs>
              <w:spacing w:after="0" w:line="100" w:lineRule="atLeast"/>
              <w:jc w:val="center"/>
              <w:rPr>
                <w:rFonts w:eastAsia="Times New Roman" w:cstheme="minorHAnsi"/>
                <w:lang w:val="es-CO" w:eastAsia="es-CO"/>
              </w:rPr>
            </w:pPr>
            <w:r>
              <w:rPr>
                <w:rFonts w:eastAsia="Times New Roman" w:cstheme="minorHAnsi"/>
                <w:bCs/>
                <w:lang w:val="es-CO" w:eastAsia="es-CO"/>
              </w:rPr>
              <w:t>100</w:t>
            </w:r>
            <w:r w:rsidR="000452A6">
              <w:rPr>
                <w:rFonts w:eastAsia="Times New Roman" w:cstheme="minorHAnsi"/>
                <w:bCs/>
                <w:lang w:val="es-CO" w:eastAsia="es-CO"/>
              </w:rPr>
              <w:t xml:space="preserve"> </w:t>
            </w:r>
            <w:r>
              <w:rPr>
                <w:rFonts w:eastAsia="Times New Roman" w:cstheme="minorHAnsi"/>
                <w:bCs/>
                <w:lang w:val="es-CO" w:eastAsia="es-CO"/>
              </w:rPr>
              <w:t>%</w:t>
            </w:r>
          </w:p>
        </w:tc>
      </w:tr>
      <w:tr w:rsidR="000452A6" w:rsidRPr="000452A6" w:rsidTr="000452A6">
        <w:trPr>
          <w:trHeight w:val="598"/>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6) Modelo de requisitos para la gestión de documentos electrónicos</w:t>
            </w:r>
            <w:r w:rsidR="002328C7">
              <w:rPr>
                <w:rFonts w:eastAsia="Times New Roman" w:cstheme="minorHAnsi"/>
                <w:bCs/>
                <w:lang w:val="es-CO" w:eastAsia="es-CO"/>
              </w:rPr>
              <w:t xml:space="preserve"> </w:t>
            </w:r>
            <w:r w:rsidRPr="000452A6">
              <w:rPr>
                <w:rFonts w:eastAsia="Times New Roman" w:cstheme="minorHAnsi"/>
                <w:bCs/>
                <w:lang w:val="es-CO" w:eastAsia="es-CO"/>
              </w:rPr>
              <w:t>(</w:t>
            </w:r>
            <w:r w:rsidR="00D7396B">
              <w:rPr>
                <w:rFonts w:eastAsia="Times New Roman" w:cstheme="minorHAnsi"/>
                <w:bCs/>
                <w:lang w:val="es-CO" w:eastAsia="es-CO"/>
              </w:rPr>
              <w:t>MOREQ</w:t>
            </w:r>
            <w:r w:rsidRPr="000452A6">
              <w:rPr>
                <w:rFonts w:eastAsia="Times New Roman" w:cstheme="minorHAnsi"/>
                <w:bCs/>
                <w:lang w:val="es-CO" w:eastAsia="es-CO"/>
              </w:rPr>
              <w:t>).</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center"/>
              <w:rPr>
                <w:rFonts w:eastAsia="Times New Roman" w:cstheme="minorHAnsi"/>
                <w:lang w:val="es-CO" w:eastAsia="es-CO"/>
              </w:rPr>
            </w:pP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bCs/>
                <w:lang w:val="es-CO" w:eastAsia="es-CO"/>
              </w:rPr>
              <w:t>En tramite</w:t>
            </w:r>
          </w:p>
        </w:tc>
      </w:tr>
      <w:tr w:rsidR="000452A6" w:rsidRPr="000452A6" w:rsidTr="000452A6">
        <w:trPr>
          <w:trHeight w:val="301"/>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7)</w:t>
            </w:r>
            <w:r w:rsidR="005B57BF" w:rsidRPr="000452A6">
              <w:rPr>
                <w:rFonts w:eastAsia="Times New Roman" w:cstheme="minorHAnsi"/>
                <w:bCs/>
                <w:lang w:val="es-CO" w:eastAsia="es-CO"/>
              </w:rPr>
              <w:t xml:space="preserve"> </w:t>
            </w:r>
            <w:r w:rsidRPr="000452A6">
              <w:rPr>
                <w:rFonts w:eastAsia="Times New Roman" w:cstheme="minorHAnsi"/>
                <w:bCs/>
                <w:lang w:val="es-CO" w:eastAsia="es-CO"/>
              </w:rPr>
              <w:t>Banco terminológico de tipos, series - subseries documentales.</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Publicado web en versión 1</w:t>
            </w:r>
          </w:p>
        </w:tc>
      </w:tr>
      <w:tr w:rsidR="000452A6" w:rsidRPr="000452A6" w:rsidTr="000452A6">
        <w:trPr>
          <w:trHeight w:val="508"/>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63C"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8) Mapa de procesos, flujos documentales y descripción de las funciones de las Unidades Administrativas de la entidad.</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2328C7"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Publicado web e Isolución</w:t>
            </w:r>
          </w:p>
        </w:tc>
      </w:tr>
      <w:tr w:rsidR="000452A6" w:rsidRPr="000452A6" w:rsidTr="000452A6">
        <w:trPr>
          <w:trHeight w:val="786"/>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5B57BF" w:rsidP="005B57BF">
            <w:pPr>
              <w:tabs>
                <w:tab w:val="left" w:pos="2581"/>
              </w:tabs>
              <w:spacing w:after="0" w:line="100" w:lineRule="atLeast"/>
              <w:jc w:val="both"/>
              <w:rPr>
                <w:rFonts w:eastAsia="Times New Roman" w:cstheme="minorHAnsi"/>
                <w:lang w:val="es-CO" w:eastAsia="es-CO"/>
              </w:rPr>
            </w:pPr>
            <w:r w:rsidRPr="000452A6">
              <w:rPr>
                <w:rFonts w:eastAsia="Times New Roman" w:cstheme="minorHAnsi"/>
                <w:bCs/>
                <w:lang w:val="es-CO" w:eastAsia="es-CO"/>
              </w:rPr>
              <w:t>9) Tabla</w:t>
            </w:r>
            <w:r w:rsidR="005B563C" w:rsidRPr="000452A6">
              <w:rPr>
                <w:rFonts w:eastAsia="Times New Roman" w:cstheme="minorHAnsi"/>
                <w:bCs/>
                <w:lang w:val="es-CO" w:eastAsia="es-CO"/>
              </w:rPr>
              <w:t xml:space="preserve"> de Control de Acceso para el establecimiento de categorías adecuadas de derechos y restricciones de acceso y seguridad aplicables a los documentos.</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hideMark/>
          </w:tcPr>
          <w:p w:rsidR="005B563C"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Publicado web en versión 1</w:t>
            </w:r>
          </w:p>
        </w:tc>
      </w:tr>
      <w:tr w:rsidR="000452A6" w:rsidRPr="000452A6" w:rsidTr="000452A6">
        <w:trPr>
          <w:trHeight w:val="409"/>
        </w:trPr>
        <w:tc>
          <w:tcPr>
            <w:tcW w:w="608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tcPr>
          <w:p w:rsidR="000452A6" w:rsidRPr="000452A6" w:rsidRDefault="000452A6" w:rsidP="005B57BF">
            <w:pPr>
              <w:tabs>
                <w:tab w:val="left" w:pos="2581"/>
              </w:tabs>
              <w:spacing w:after="0" w:line="100" w:lineRule="atLeast"/>
              <w:jc w:val="both"/>
              <w:rPr>
                <w:rFonts w:eastAsia="Times New Roman" w:cstheme="minorHAnsi"/>
                <w:bCs/>
                <w:lang w:val="es-CO" w:eastAsia="es-CO"/>
              </w:rPr>
            </w:pPr>
            <w:r>
              <w:rPr>
                <w:rFonts w:eastAsia="Times New Roman" w:cstheme="minorHAnsi"/>
                <w:bCs/>
                <w:lang w:val="es-CO" w:eastAsia="es-CO"/>
              </w:rPr>
              <w:t>0tros) Sistema Integrado de Conservación (SIC)</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tcPr>
          <w:p w:rsidR="000452A6" w:rsidRPr="000452A6" w:rsidRDefault="000452A6" w:rsidP="005B57BF">
            <w:pPr>
              <w:tabs>
                <w:tab w:val="left" w:pos="2581"/>
              </w:tabs>
              <w:spacing w:after="0" w:line="100" w:lineRule="atLeast"/>
              <w:jc w:val="center"/>
              <w:rPr>
                <w:rFonts w:eastAsia="Times New Roman" w:cstheme="minorHAnsi"/>
                <w:lang w:val="es-CO" w:eastAsia="es-CO"/>
              </w:rPr>
            </w:pPr>
            <w:r>
              <w:rPr>
                <w:rFonts w:eastAsia="Times New Roman" w:cstheme="minorHAnsi"/>
                <w:lang w:val="es-CO" w:eastAsia="es-CO"/>
              </w:rPr>
              <w:t>X</w:t>
            </w:r>
          </w:p>
        </w:tc>
        <w:tc>
          <w:tcPr>
            <w:tcW w:w="1608" w:type="dxa"/>
            <w:tcBorders>
              <w:top w:val="single" w:sz="6" w:space="0" w:color="000000"/>
              <w:left w:val="single" w:sz="6" w:space="0" w:color="000000"/>
              <w:bottom w:val="single" w:sz="6" w:space="0" w:color="000000"/>
              <w:right w:val="single" w:sz="6" w:space="0" w:color="000000"/>
            </w:tcBorders>
            <w:shd w:val="clear" w:color="auto" w:fill="auto"/>
            <w:tcMar>
              <w:top w:w="14" w:type="dxa"/>
              <w:left w:w="14" w:type="dxa"/>
              <w:bottom w:w="14" w:type="dxa"/>
              <w:right w:w="14" w:type="dxa"/>
            </w:tcMar>
          </w:tcPr>
          <w:p w:rsidR="000452A6" w:rsidRPr="000452A6" w:rsidRDefault="000452A6" w:rsidP="005B57BF">
            <w:pPr>
              <w:tabs>
                <w:tab w:val="left" w:pos="2581"/>
              </w:tabs>
              <w:spacing w:after="0" w:line="100" w:lineRule="atLeast"/>
              <w:jc w:val="center"/>
              <w:rPr>
                <w:rFonts w:eastAsia="Times New Roman" w:cstheme="minorHAnsi"/>
                <w:bCs/>
                <w:lang w:val="es-CO" w:eastAsia="es-CO"/>
              </w:rPr>
            </w:pPr>
            <w:r>
              <w:rPr>
                <w:rFonts w:eastAsia="Times New Roman" w:cstheme="minorHAnsi"/>
                <w:lang w:val="es-CO" w:eastAsia="es-CO"/>
              </w:rPr>
              <w:t>Publicado web en versión 2</w:t>
            </w:r>
          </w:p>
        </w:tc>
      </w:tr>
    </w:tbl>
    <w:p w:rsidR="005B563C" w:rsidRDefault="005D2E18" w:rsidP="005D2E18">
      <w:pPr>
        <w:tabs>
          <w:tab w:val="left" w:pos="2581"/>
        </w:tabs>
        <w:spacing w:line="100" w:lineRule="atLeast"/>
        <w:jc w:val="center"/>
        <w:rPr>
          <w:rFonts w:eastAsia="Times New Roman" w:cstheme="minorHAnsi"/>
          <w:sz w:val="18"/>
          <w:szCs w:val="18"/>
          <w:lang w:val="es-CO" w:eastAsia="es-CO"/>
        </w:rPr>
      </w:pPr>
      <w:r>
        <w:rPr>
          <w:rFonts w:eastAsia="Times New Roman" w:cstheme="minorHAnsi"/>
          <w:sz w:val="18"/>
          <w:szCs w:val="18"/>
          <w:lang w:val="es-CO" w:eastAsia="es-CO"/>
        </w:rPr>
        <w:t xml:space="preserve">Fuente: </w:t>
      </w:r>
      <w:r w:rsidR="00F204E0">
        <w:rPr>
          <w:rFonts w:eastAsia="Times New Roman" w:cstheme="minorHAnsi"/>
          <w:sz w:val="18"/>
          <w:szCs w:val="18"/>
          <w:lang w:val="es-CO" w:eastAsia="es-CO"/>
        </w:rPr>
        <w:t>T</w:t>
      </w:r>
      <w:r w:rsidR="007D6BEA">
        <w:rPr>
          <w:rFonts w:eastAsia="Times New Roman" w:cstheme="minorHAnsi"/>
          <w:sz w:val="18"/>
          <w:szCs w:val="18"/>
          <w:lang w:val="es-CO" w:eastAsia="es-CO"/>
        </w:rPr>
        <w:t xml:space="preserve">ablero </w:t>
      </w:r>
      <w:r w:rsidR="00F204E0">
        <w:rPr>
          <w:rFonts w:eastAsia="Times New Roman" w:cstheme="minorHAnsi"/>
          <w:sz w:val="18"/>
          <w:szCs w:val="18"/>
          <w:lang w:val="es-CO" w:eastAsia="es-CO"/>
        </w:rPr>
        <w:t xml:space="preserve">de </w:t>
      </w:r>
      <w:r w:rsidR="007D6BEA">
        <w:rPr>
          <w:rFonts w:eastAsia="Times New Roman" w:cstheme="minorHAnsi"/>
          <w:sz w:val="18"/>
          <w:szCs w:val="18"/>
          <w:lang w:val="es-CO" w:eastAsia="es-CO"/>
        </w:rPr>
        <w:t xml:space="preserve">control </w:t>
      </w:r>
      <w:r w:rsidR="00F204E0">
        <w:rPr>
          <w:rFonts w:eastAsia="Times New Roman" w:cstheme="minorHAnsi"/>
          <w:sz w:val="18"/>
          <w:szCs w:val="18"/>
          <w:lang w:val="es-CO" w:eastAsia="es-CO"/>
        </w:rPr>
        <w:t>A</w:t>
      </w:r>
      <w:r w:rsidR="007D6BEA">
        <w:rPr>
          <w:rFonts w:eastAsia="Times New Roman" w:cstheme="minorHAnsi"/>
          <w:sz w:val="18"/>
          <w:szCs w:val="18"/>
          <w:lang w:val="es-CO" w:eastAsia="es-CO"/>
        </w:rPr>
        <w:t xml:space="preserve">rchivo - </w:t>
      </w:r>
      <w:r w:rsidR="005B57BF" w:rsidRPr="000452A6">
        <w:rPr>
          <w:rFonts w:eastAsia="Times New Roman" w:cstheme="minorHAnsi"/>
          <w:sz w:val="18"/>
          <w:szCs w:val="18"/>
          <w:lang w:val="es-CO" w:eastAsia="es-CO"/>
        </w:rPr>
        <w:t>Instrumentos Archivísticos elaborados 2016</w:t>
      </w:r>
      <w:r w:rsidR="000452A6">
        <w:rPr>
          <w:rFonts w:eastAsia="Times New Roman" w:cstheme="minorHAnsi"/>
          <w:sz w:val="18"/>
          <w:szCs w:val="18"/>
          <w:lang w:val="es-CO" w:eastAsia="es-CO"/>
        </w:rPr>
        <w:t xml:space="preserve"> y actualizados </w:t>
      </w:r>
      <w:r w:rsidR="007D6BEA">
        <w:rPr>
          <w:rFonts w:eastAsia="Times New Roman" w:cstheme="minorHAnsi"/>
          <w:sz w:val="18"/>
          <w:szCs w:val="18"/>
          <w:lang w:val="es-CO" w:eastAsia="es-CO"/>
        </w:rPr>
        <w:t>2</w:t>
      </w:r>
      <w:r w:rsidR="000452A6">
        <w:rPr>
          <w:rFonts w:eastAsia="Times New Roman" w:cstheme="minorHAnsi"/>
          <w:sz w:val="18"/>
          <w:szCs w:val="18"/>
          <w:lang w:val="es-CO" w:eastAsia="es-CO"/>
        </w:rPr>
        <w:t>018</w:t>
      </w:r>
      <w:r w:rsidR="005B57BF" w:rsidRPr="000452A6">
        <w:rPr>
          <w:rFonts w:eastAsia="Times New Roman" w:cstheme="minorHAnsi"/>
          <w:sz w:val="18"/>
          <w:szCs w:val="18"/>
          <w:lang w:val="es-CO" w:eastAsia="es-CO"/>
        </w:rPr>
        <w:t>.</w:t>
      </w:r>
    </w:p>
    <w:p w:rsidR="005C272E" w:rsidRDefault="005C272E" w:rsidP="005D2E18">
      <w:pPr>
        <w:tabs>
          <w:tab w:val="left" w:pos="2581"/>
        </w:tabs>
        <w:spacing w:line="100" w:lineRule="atLeast"/>
        <w:jc w:val="center"/>
        <w:rPr>
          <w:rFonts w:eastAsia="Times New Roman" w:cstheme="minorHAnsi"/>
          <w:sz w:val="18"/>
          <w:szCs w:val="18"/>
          <w:lang w:val="es-CO" w:eastAsia="es-CO"/>
        </w:rPr>
      </w:pPr>
    </w:p>
    <w:p w:rsidR="00EF3BB9" w:rsidRPr="00B06724" w:rsidRDefault="00EF3BB9" w:rsidP="00EF3BB9">
      <w:pPr>
        <w:tabs>
          <w:tab w:val="left" w:pos="2581"/>
        </w:tabs>
        <w:spacing w:line="100" w:lineRule="atLeast"/>
        <w:rPr>
          <w:rFonts w:eastAsia="Times New Roman" w:cstheme="minorHAnsi"/>
          <w:b/>
          <w:szCs w:val="18"/>
          <w:lang w:val="es-CO" w:eastAsia="es-CO"/>
        </w:rPr>
      </w:pPr>
      <w:r w:rsidRPr="00B06724">
        <w:rPr>
          <w:rFonts w:eastAsia="Times New Roman" w:cstheme="minorHAnsi"/>
          <w:b/>
          <w:szCs w:val="18"/>
          <w:lang w:val="es-CO" w:eastAsia="es-CO"/>
        </w:rPr>
        <w:t>Actualización de las Tablas de Retención Documental TRD</w:t>
      </w:r>
    </w:p>
    <w:p w:rsidR="00F03AF7" w:rsidRDefault="00F03AF7" w:rsidP="00EF3BB9">
      <w:pPr>
        <w:spacing w:line="100" w:lineRule="atLeast"/>
        <w:jc w:val="both"/>
        <w:rPr>
          <w:rFonts w:cs="Arial"/>
          <w:color w:val="000300"/>
        </w:rPr>
      </w:pPr>
      <w:r w:rsidRPr="00F03AF7">
        <w:rPr>
          <w:rFonts w:cs="Arial"/>
          <w:color w:val="000300"/>
        </w:rPr>
        <w:t xml:space="preserve">Al respecto de las TRD, </w:t>
      </w:r>
      <w:r w:rsidR="007E36DA" w:rsidRPr="007E36DA">
        <w:rPr>
          <w:rFonts w:cs="Arial"/>
          <w:color w:val="000300"/>
          <w:szCs w:val="21"/>
        </w:rPr>
        <w:t>se evidencio la necesidad de actualizar</w:t>
      </w:r>
      <w:r>
        <w:rPr>
          <w:rFonts w:cs="Arial"/>
          <w:color w:val="000300"/>
          <w:szCs w:val="21"/>
        </w:rPr>
        <w:t>l</w:t>
      </w:r>
      <w:r w:rsidR="007E36DA" w:rsidRPr="007E36DA">
        <w:rPr>
          <w:rFonts w:cs="Arial"/>
          <w:color w:val="000300"/>
          <w:szCs w:val="21"/>
        </w:rPr>
        <w:t>as debido a que existen oficinas que producen SERIES y SUBSERIES documentales por función y procesos y no están incluidas en las TRD</w:t>
      </w:r>
      <w:r w:rsidR="007E36DA">
        <w:rPr>
          <w:rFonts w:cs="Arial"/>
          <w:color w:val="000300"/>
          <w:szCs w:val="21"/>
        </w:rPr>
        <w:t xml:space="preserve"> actuales</w:t>
      </w:r>
      <w:r w:rsidR="007E36DA" w:rsidRPr="007E36DA">
        <w:rPr>
          <w:rFonts w:cs="Arial"/>
          <w:color w:val="000300"/>
          <w:szCs w:val="21"/>
        </w:rPr>
        <w:t>, igual para los tipos documentales muchos a la fecha no han sido generados y otros que si se generan no están en las TRD, existen muchas series y subseries, que quedaron en las TRD asignadas a oficinas diferentes a las productora</w:t>
      </w:r>
      <w:r w:rsidR="007E36DA" w:rsidRPr="00F03AF7">
        <w:rPr>
          <w:rFonts w:cs="Arial"/>
          <w:color w:val="000300"/>
        </w:rPr>
        <w:t>s</w:t>
      </w:r>
      <w:r>
        <w:rPr>
          <w:rFonts w:cs="Arial"/>
          <w:color w:val="000300"/>
        </w:rPr>
        <w:t xml:space="preserve">. </w:t>
      </w:r>
    </w:p>
    <w:p w:rsidR="00EF3BB9" w:rsidRPr="00EF3BB9" w:rsidRDefault="00F03AF7" w:rsidP="00EF3BB9">
      <w:pPr>
        <w:spacing w:line="100" w:lineRule="atLeast"/>
        <w:jc w:val="both"/>
        <w:rPr>
          <w:rFonts w:cs="Arial"/>
          <w:color w:val="000300"/>
        </w:rPr>
      </w:pPr>
      <w:r w:rsidRPr="00F03AF7">
        <w:rPr>
          <w:rFonts w:cs="Arial"/>
          <w:color w:val="000300"/>
        </w:rPr>
        <w:t xml:space="preserve">Así mismo existen cambios estructurales que por Resolución las oficinas fueron trasladas y ahora dependen de otras </w:t>
      </w:r>
      <w:r>
        <w:rPr>
          <w:rFonts w:cs="Arial"/>
          <w:color w:val="000300"/>
        </w:rPr>
        <w:t xml:space="preserve">oficinas </w:t>
      </w:r>
      <w:r w:rsidRPr="00F03AF7">
        <w:rPr>
          <w:rFonts w:cs="Arial"/>
          <w:color w:val="000300"/>
        </w:rPr>
        <w:t xml:space="preserve">de conformidad con lo establecido en las siguientes Resoluciones:   Resolución No 005 de 2005 la </w:t>
      </w:r>
      <w:r w:rsidRPr="00F03AF7">
        <w:rPr>
          <w:rFonts w:cs="Arial"/>
          <w:b/>
          <w:color w:val="000300"/>
        </w:rPr>
        <w:t>Oficina de Control Interno Disciplinario</w:t>
      </w:r>
      <w:r w:rsidRPr="00F03AF7">
        <w:rPr>
          <w:rFonts w:cs="Arial"/>
          <w:color w:val="000300"/>
        </w:rPr>
        <w:t xml:space="preserve"> dependía de la </w:t>
      </w:r>
      <w:r w:rsidRPr="00F03AF7">
        <w:rPr>
          <w:rFonts w:cs="Arial"/>
          <w:b/>
          <w:color w:val="000300"/>
        </w:rPr>
        <w:t>Secretaria General</w:t>
      </w:r>
      <w:r w:rsidRPr="00F03AF7">
        <w:rPr>
          <w:rFonts w:cs="Arial"/>
          <w:color w:val="000300"/>
        </w:rPr>
        <w:t xml:space="preserve">, hoy mediante la Resolución No. 008 de 2014, Depende de la </w:t>
      </w:r>
      <w:r w:rsidRPr="00F03AF7">
        <w:rPr>
          <w:rFonts w:cs="Arial"/>
          <w:b/>
          <w:color w:val="000300"/>
        </w:rPr>
        <w:t>Dirección General</w:t>
      </w:r>
      <w:r w:rsidRPr="00F03AF7">
        <w:rPr>
          <w:rFonts w:cs="Arial"/>
          <w:color w:val="000300"/>
        </w:rPr>
        <w:t xml:space="preserve"> y se denomina </w:t>
      </w:r>
      <w:r w:rsidRPr="00F03AF7">
        <w:rPr>
          <w:rFonts w:cs="Arial"/>
          <w:b/>
        </w:rPr>
        <w:t>Oficina de Asuntos Disciplinarios,</w:t>
      </w:r>
      <w:r w:rsidRPr="00F03AF7">
        <w:rPr>
          <w:rFonts w:cs="Arial"/>
        </w:rPr>
        <w:t xml:space="preserve"> razón por la cual se ajustará la producción documental. Con la Resolución 002 de 2005 dependía de la</w:t>
      </w:r>
      <w:r w:rsidRPr="00F03AF7">
        <w:rPr>
          <w:rFonts w:cs="Arial"/>
          <w:b/>
        </w:rPr>
        <w:t xml:space="preserve"> Secretaria General</w:t>
      </w:r>
      <w:r w:rsidRPr="00F03AF7">
        <w:rPr>
          <w:rFonts w:cs="Arial"/>
        </w:rPr>
        <w:t xml:space="preserve"> y se llamaba </w:t>
      </w:r>
      <w:r w:rsidRPr="00F03AF7">
        <w:rPr>
          <w:rFonts w:cs="Arial"/>
          <w:b/>
        </w:rPr>
        <w:t>Oficina de Apoyo a la Contratación</w:t>
      </w:r>
      <w:r w:rsidRPr="00F03AF7">
        <w:rPr>
          <w:rFonts w:cs="Arial"/>
        </w:rPr>
        <w:t xml:space="preserve"> y ahora con la Resolución No 006 del 2017 se llama </w:t>
      </w:r>
      <w:r w:rsidRPr="00F03AF7">
        <w:rPr>
          <w:rFonts w:cs="Arial"/>
          <w:b/>
        </w:rPr>
        <w:t>Subdirección de Contratación</w:t>
      </w:r>
      <w:r w:rsidRPr="00F03AF7">
        <w:rPr>
          <w:rFonts w:cs="Arial"/>
        </w:rPr>
        <w:t xml:space="preserve"> y depende de la </w:t>
      </w:r>
      <w:r w:rsidRPr="00F03AF7">
        <w:rPr>
          <w:rFonts w:cs="Arial"/>
          <w:b/>
        </w:rPr>
        <w:t>Dirección General</w:t>
      </w:r>
      <w:r w:rsidRPr="00F03AF7">
        <w:rPr>
          <w:rFonts w:cs="Arial"/>
        </w:rPr>
        <w:t xml:space="preserve">. Con esta misma Resolución </w:t>
      </w:r>
      <w:r>
        <w:rPr>
          <w:rFonts w:cs="Arial"/>
        </w:rPr>
        <w:t>s</w:t>
      </w:r>
      <w:r w:rsidRPr="00F03AF7">
        <w:rPr>
          <w:rFonts w:cs="Arial"/>
        </w:rPr>
        <w:t xml:space="preserve">e cambia el nombre a </w:t>
      </w:r>
      <w:r w:rsidRPr="00F03AF7">
        <w:rPr>
          <w:rFonts w:cs="Arial"/>
          <w:b/>
        </w:rPr>
        <w:t>Oficina de Control Disciplinario Interno</w:t>
      </w:r>
      <w:r w:rsidRPr="00F03AF7">
        <w:rPr>
          <w:rFonts w:cs="Arial"/>
        </w:rPr>
        <w:t>.</w:t>
      </w:r>
      <w:r w:rsidR="00EF3BB9" w:rsidRPr="00EF3BB9">
        <w:rPr>
          <w:rFonts w:cs="Arial"/>
          <w:color w:val="000300"/>
        </w:rPr>
        <w:t xml:space="preserve"> </w:t>
      </w:r>
      <w:r w:rsidRPr="00991C98">
        <w:rPr>
          <w:rFonts w:ascii="Arial" w:eastAsia="SimSun" w:hAnsi="Arial" w:cs="Arial"/>
          <w:sz w:val="20"/>
          <w:szCs w:val="20"/>
          <w:lang w:bidi="hi-IN"/>
        </w:rPr>
        <w:t xml:space="preserve">De igual forma y para el proceso de actualización o modificación de </w:t>
      </w:r>
      <w:r>
        <w:rPr>
          <w:rFonts w:ascii="Arial" w:eastAsia="SimSun" w:hAnsi="Arial" w:cs="Arial"/>
          <w:sz w:val="20"/>
          <w:szCs w:val="20"/>
          <w:lang w:bidi="hi-IN"/>
        </w:rPr>
        <w:t xml:space="preserve">las </w:t>
      </w:r>
      <w:r w:rsidRPr="00991C98">
        <w:rPr>
          <w:rFonts w:ascii="Arial" w:eastAsia="SimSun" w:hAnsi="Arial" w:cs="Arial"/>
          <w:sz w:val="20"/>
          <w:szCs w:val="20"/>
          <w:lang w:bidi="hi-IN"/>
        </w:rPr>
        <w:t>TRD se t</w:t>
      </w:r>
      <w:r>
        <w:rPr>
          <w:rFonts w:ascii="Arial" w:eastAsia="SimSun" w:hAnsi="Arial" w:cs="Arial"/>
          <w:sz w:val="20"/>
          <w:szCs w:val="20"/>
          <w:lang w:bidi="hi-IN"/>
        </w:rPr>
        <w:t xml:space="preserve">uvo </w:t>
      </w:r>
      <w:r w:rsidRPr="00991C98">
        <w:rPr>
          <w:rFonts w:ascii="Arial" w:eastAsia="SimSun" w:hAnsi="Arial" w:cs="Arial"/>
          <w:sz w:val="20"/>
          <w:szCs w:val="20"/>
          <w:lang w:bidi="hi-IN"/>
        </w:rPr>
        <w:t>en cuenta</w:t>
      </w:r>
      <w:r>
        <w:rPr>
          <w:rFonts w:ascii="Arial" w:eastAsia="SimSun" w:hAnsi="Arial" w:cs="Arial"/>
          <w:sz w:val="20"/>
          <w:szCs w:val="20"/>
          <w:lang w:bidi="hi-IN"/>
        </w:rPr>
        <w:t xml:space="preserve"> el </w:t>
      </w:r>
      <w:r w:rsidRPr="00991C98">
        <w:rPr>
          <w:rFonts w:ascii="Arial" w:eastAsia="SimSun" w:hAnsi="Arial" w:cs="Arial"/>
          <w:sz w:val="20"/>
          <w:szCs w:val="20"/>
          <w:lang w:bidi="hi-IN"/>
        </w:rPr>
        <w:t>Acuerdo 04 de 2019 del AGN – Artículo 23. Actualización.</w:t>
      </w:r>
    </w:p>
    <w:p w:rsidR="00F03AF7" w:rsidRDefault="00F03AF7" w:rsidP="00EF3BB9">
      <w:pPr>
        <w:spacing w:line="100" w:lineRule="atLeast"/>
        <w:jc w:val="both"/>
        <w:rPr>
          <w:rFonts w:cs="Arial"/>
          <w:color w:val="000300"/>
          <w:sz w:val="24"/>
        </w:rPr>
      </w:pPr>
      <w:r w:rsidRPr="00EF3BB9">
        <w:rPr>
          <w:rFonts w:cs="Arial"/>
        </w:rPr>
        <w:t xml:space="preserve">A continuación, se presenta el cuadro consolidado de las Tablas de Retención Documental, actualizadas durante el periodo del 1 de enero al 30 de septiembre de 2019 conforme a los procesos y procedimientos establecidos en cada una de las dependencias, esta actividad comprende </w:t>
      </w:r>
      <w:r>
        <w:rPr>
          <w:rFonts w:cs="Arial"/>
        </w:rPr>
        <w:t xml:space="preserve">dos fases, </w:t>
      </w:r>
      <w:r w:rsidRPr="00EF3BB9">
        <w:rPr>
          <w:rFonts w:cs="Arial"/>
        </w:rPr>
        <w:t xml:space="preserve">la primera, </w:t>
      </w:r>
      <w:r>
        <w:rPr>
          <w:rFonts w:cs="Arial"/>
        </w:rPr>
        <w:t xml:space="preserve">que </w:t>
      </w:r>
      <w:r w:rsidRPr="00EF3BB9">
        <w:rPr>
          <w:rFonts w:cs="Arial"/>
        </w:rPr>
        <w:t xml:space="preserve">se desarrolló </w:t>
      </w:r>
      <w:r>
        <w:rPr>
          <w:rFonts w:cs="Arial"/>
        </w:rPr>
        <w:t xml:space="preserve">actualizando las TRD de las 35 dependencias </w:t>
      </w:r>
      <w:r>
        <w:rPr>
          <w:rFonts w:cs="Arial"/>
        </w:rPr>
        <w:lastRenderedPageBreak/>
        <w:t xml:space="preserve">que lo requerían, </w:t>
      </w:r>
      <w:r w:rsidRPr="00EF3BB9">
        <w:rPr>
          <w:rFonts w:cs="Arial"/>
        </w:rPr>
        <w:t xml:space="preserve">paralelamente </w:t>
      </w:r>
      <w:r>
        <w:rPr>
          <w:rFonts w:cs="Arial"/>
        </w:rPr>
        <w:t xml:space="preserve">se </w:t>
      </w:r>
      <w:r w:rsidRPr="00EF3BB9">
        <w:rPr>
          <w:rFonts w:cs="Arial"/>
        </w:rPr>
        <w:t>actualiza</w:t>
      </w:r>
      <w:r>
        <w:rPr>
          <w:rFonts w:cs="Arial"/>
        </w:rPr>
        <w:t xml:space="preserve">ron </w:t>
      </w:r>
      <w:r w:rsidRPr="00EF3BB9">
        <w:rPr>
          <w:rFonts w:cs="Arial"/>
        </w:rPr>
        <w:t xml:space="preserve">los Cuadros de Caracterización Documental (CCaraD), los Cuadros de Clasificación Documental (CCD) y </w:t>
      </w:r>
      <w:r w:rsidRPr="007E36DA">
        <w:rPr>
          <w:rFonts w:cs="Arial"/>
          <w:sz w:val="24"/>
        </w:rPr>
        <w:t xml:space="preserve">el </w:t>
      </w:r>
      <w:r w:rsidRPr="007E36DA">
        <w:rPr>
          <w:rFonts w:cs="Arial"/>
          <w:color w:val="000300"/>
          <w:sz w:val="24"/>
        </w:rPr>
        <w:t>Registro de Cambios(RCC) con dichas Tablas.</w:t>
      </w:r>
    </w:p>
    <w:p w:rsidR="00F03AF7" w:rsidRDefault="00F03AF7" w:rsidP="00F03AF7">
      <w:pPr>
        <w:spacing w:line="100" w:lineRule="atLeast"/>
        <w:jc w:val="both"/>
        <w:rPr>
          <w:rFonts w:cs="Arial"/>
        </w:rPr>
      </w:pPr>
      <w:r>
        <w:rPr>
          <w:rFonts w:cs="Arial"/>
          <w:color w:val="000300"/>
        </w:rPr>
        <w:t>Una vez finalizada esta etapa</w:t>
      </w:r>
      <w:r w:rsidRPr="00EF3BB9">
        <w:rPr>
          <w:rFonts w:cs="Arial"/>
          <w:color w:val="000300"/>
        </w:rPr>
        <w:t xml:space="preserve">, se dio inicio a la segunda fase con la elaboración de las Fichas de Valoración Documental y Disposición Final para las Tablas de Retención Documental </w:t>
      </w:r>
      <w:r w:rsidRPr="00EF3BB9">
        <w:rPr>
          <w:rFonts w:cs="Arial"/>
          <w:bCs/>
        </w:rPr>
        <w:t>de las series transversales nuevas que no están estandarizadas en la guía del Archivo de Bogotá -ADB</w:t>
      </w:r>
      <w:r w:rsidRPr="00EF3BB9">
        <w:rPr>
          <w:rFonts w:cs="Arial"/>
          <w:color w:val="000300"/>
        </w:rPr>
        <w:t xml:space="preserve">. </w:t>
      </w:r>
      <w:r>
        <w:rPr>
          <w:rFonts w:cs="Arial"/>
          <w:color w:val="000300"/>
        </w:rPr>
        <w:t xml:space="preserve">Labor que se llevó a cabo solo </w:t>
      </w:r>
      <w:r w:rsidRPr="00EF3BB9">
        <w:rPr>
          <w:rFonts w:cs="Arial"/>
        </w:rPr>
        <w:t>para 3</w:t>
      </w:r>
      <w:r>
        <w:rPr>
          <w:rFonts w:cs="Arial"/>
        </w:rPr>
        <w:t>5</w:t>
      </w:r>
      <w:r w:rsidRPr="00EF3BB9">
        <w:rPr>
          <w:rFonts w:cs="Arial"/>
        </w:rPr>
        <w:t xml:space="preserve"> oficinas (como lo muestra el cuadro) del total de las 42 oficinas que hay en el instituto, lo que se traduce en que, del total solo estas requieren actualizar su TRD y por tal razón son el 100% de la actividad.</w:t>
      </w:r>
    </w:p>
    <w:p w:rsidR="00EF3BB9" w:rsidRPr="00EF3BB9" w:rsidRDefault="00EF3BB9" w:rsidP="00EF3BB9">
      <w:pPr>
        <w:spacing w:line="100" w:lineRule="atLeast"/>
        <w:jc w:val="both"/>
        <w:rPr>
          <w:rFonts w:cs="Arial"/>
          <w:color w:val="000300"/>
        </w:rPr>
      </w:pPr>
      <w:r w:rsidRPr="00EF3BB9">
        <w:rPr>
          <w:rFonts w:cs="Arial"/>
        </w:rPr>
        <w:t xml:space="preserve">En esta segunda fase de </w:t>
      </w:r>
      <w:r w:rsidRPr="00EF3BB9">
        <w:rPr>
          <w:rFonts w:cs="Arial"/>
          <w:color w:val="000300"/>
        </w:rPr>
        <w:t>elaboración de las Fichas de Valoración Documental, el cuadro detalla que de las 3</w:t>
      </w:r>
      <w:r w:rsidR="00F03AF7">
        <w:rPr>
          <w:rFonts w:cs="Arial"/>
          <w:color w:val="000300"/>
        </w:rPr>
        <w:t>5</w:t>
      </w:r>
      <w:r w:rsidRPr="00EF3BB9">
        <w:rPr>
          <w:rFonts w:cs="Arial"/>
          <w:color w:val="000300"/>
        </w:rPr>
        <w:t xml:space="preserve"> oficinas que requieren actualizar su TRD, 23</w:t>
      </w:r>
      <w:r w:rsidR="00B06724">
        <w:rPr>
          <w:rFonts w:cs="Arial"/>
          <w:color w:val="000300"/>
        </w:rPr>
        <w:t xml:space="preserve"> </w:t>
      </w:r>
      <w:r w:rsidRPr="00EF3BB9">
        <w:rPr>
          <w:rFonts w:cs="Arial"/>
          <w:color w:val="000300"/>
        </w:rPr>
        <w:t>(6</w:t>
      </w:r>
      <w:r w:rsidR="008504DF">
        <w:rPr>
          <w:rFonts w:cs="Arial"/>
          <w:color w:val="000300"/>
        </w:rPr>
        <w:t>6</w:t>
      </w:r>
      <w:r w:rsidRPr="00EF3BB9">
        <w:rPr>
          <w:rFonts w:cs="Arial"/>
          <w:color w:val="000300"/>
        </w:rPr>
        <w:t>%) oficinas no requieren elaborar Fichas de Valoración, y 1</w:t>
      </w:r>
      <w:r w:rsidR="00F03AF7">
        <w:rPr>
          <w:rFonts w:cs="Arial"/>
          <w:color w:val="000300"/>
        </w:rPr>
        <w:t>2</w:t>
      </w:r>
      <w:r w:rsidR="00B06724">
        <w:rPr>
          <w:rFonts w:cs="Arial"/>
          <w:color w:val="000300"/>
        </w:rPr>
        <w:t xml:space="preserve"> </w:t>
      </w:r>
      <w:r w:rsidRPr="00EF3BB9">
        <w:rPr>
          <w:rFonts w:cs="Arial"/>
          <w:color w:val="000300"/>
        </w:rPr>
        <w:t>(3</w:t>
      </w:r>
      <w:r w:rsidR="008504DF">
        <w:rPr>
          <w:rFonts w:cs="Arial"/>
          <w:color w:val="000300"/>
        </w:rPr>
        <w:t>4</w:t>
      </w:r>
      <w:r w:rsidRPr="00EF3BB9">
        <w:rPr>
          <w:rFonts w:cs="Arial"/>
          <w:color w:val="000300"/>
        </w:rPr>
        <w:t>%) si lo necesitan, y para estas se deben elaborar 2</w:t>
      </w:r>
      <w:r w:rsidR="00B06724">
        <w:rPr>
          <w:rFonts w:cs="Arial"/>
          <w:color w:val="000300"/>
        </w:rPr>
        <w:t>0</w:t>
      </w:r>
      <w:r w:rsidRPr="00EF3BB9">
        <w:rPr>
          <w:rFonts w:cs="Arial"/>
          <w:color w:val="000300"/>
        </w:rPr>
        <w:t xml:space="preserve"> Fichas de Valoración</w:t>
      </w:r>
      <w:r w:rsidR="00B06724">
        <w:rPr>
          <w:rFonts w:cs="Arial"/>
          <w:color w:val="000300"/>
        </w:rPr>
        <w:t xml:space="preserve"> de las cuales se han realizado 18 (90%) fichas</w:t>
      </w:r>
      <w:r w:rsidRPr="00EF3BB9">
        <w:rPr>
          <w:rFonts w:cs="Arial"/>
          <w:bCs/>
        </w:rPr>
        <w:t>; activ</w:t>
      </w:r>
      <w:r w:rsidRPr="00EF3BB9">
        <w:rPr>
          <w:rFonts w:cs="Arial"/>
        </w:rPr>
        <w:t>idad en proceso.</w:t>
      </w:r>
    </w:p>
    <w:p w:rsidR="005C272E" w:rsidRDefault="00B06724" w:rsidP="005D2E18">
      <w:pPr>
        <w:tabs>
          <w:tab w:val="left" w:pos="2581"/>
        </w:tabs>
        <w:spacing w:line="100" w:lineRule="atLeast"/>
        <w:jc w:val="center"/>
        <w:rPr>
          <w:rFonts w:eastAsia="Times New Roman" w:cstheme="minorHAnsi"/>
          <w:sz w:val="18"/>
          <w:szCs w:val="18"/>
          <w:lang w:val="es-CO" w:eastAsia="es-CO"/>
        </w:rPr>
      </w:pPr>
      <w:r w:rsidRPr="00B06724">
        <w:rPr>
          <w:rFonts w:eastAsia="Times New Roman" w:cstheme="minorHAnsi"/>
          <w:noProof/>
          <w:sz w:val="18"/>
          <w:szCs w:val="18"/>
          <w:lang w:val="es-CO" w:eastAsia="es-CO"/>
        </w:rPr>
        <w:drawing>
          <wp:inline distT="0" distB="0" distL="0" distR="0" wp14:anchorId="447C53C5" wp14:editId="3F93348C">
            <wp:extent cx="5400040" cy="2633345"/>
            <wp:effectExtent l="0" t="0" r="0"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93"/>
                    <a:stretch>
                      <a:fillRect/>
                    </a:stretch>
                  </pic:blipFill>
                  <pic:spPr>
                    <a:xfrm>
                      <a:off x="0" y="0"/>
                      <a:ext cx="5400040" cy="2633345"/>
                    </a:xfrm>
                    <a:prstGeom prst="rect">
                      <a:avLst/>
                    </a:prstGeom>
                  </pic:spPr>
                </pic:pic>
              </a:graphicData>
            </a:graphic>
          </wp:inline>
        </w:drawing>
      </w:r>
    </w:p>
    <w:p w:rsidR="005C272E" w:rsidRDefault="00B06724" w:rsidP="005D2E18">
      <w:pPr>
        <w:tabs>
          <w:tab w:val="left" w:pos="2581"/>
        </w:tabs>
        <w:spacing w:line="100" w:lineRule="atLeast"/>
        <w:jc w:val="center"/>
        <w:rPr>
          <w:rFonts w:eastAsia="Times New Roman" w:cstheme="minorHAnsi"/>
          <w:sz w:val="18"/>
          <w:szCs w:val="18"/>
          <w:lang w:val="es-CO" w:eastAsia="es-CO"/>
        </w:rPr>
      </w:pPr>
      <w:r>
        <w:rPr>
          <w:rFonts w:eastAsia="Times New Roman" w:cstheme="minorHAnsi"/>
          <w:sz w:val="18"/>
          <w:szCs w:val="18"/>
          <w:lang w:val="es-CO" w:eastAsia="es-CO"/>
        </w:rPr>
        <w:t xml:space="preserve">Fuente: Tablero de control Archivo – Avance actualización TRD 2019 </w:t>
      </w:r>
    </w:p>
    <w:p w:rsidR="007D191D" w:rsidRPr="00CB027B" w:rsidRDefault="007D191D" w:rsidP="007D191D">
      <w:pPr>
        <w:tabs>
          <w:tab w:val="left" w:pos="2581"/>
        </w:tabs>
        <w:spacing w:line="100" w:lineRule="atLeast"/>
        <w:jc w:val="both"/>
        <w:rPr>
          <w:rFonts w:eastAsia="Times New Roman" w:cstheme="minorHAnsi"/>
          <w:lang w:val="es-CO" w:eastAsia="es-CO"/>
        </w:rPr>
      </w:pPr>
      <w:r w:rsidRPr="00CB027B">
        <w:rPr>
          <w:rFonts w:eastAsia="Times New Roman" w:cstheme="minorHAnsi"/>
          <w:b/>
          <w:lang w:val="es-CO" w:eastAsia="es-CO"/>
        </w:rPr>
        <w:t xml:space="preserve">Transferencia Documental Primaria: </w:t>
      </w:r>
      <w:r w:rsidRPr="00CB027B">
        <w:rPr>
          <w:rFonts w:eastAsia="Times New Roman" w:cstheme="minorHAnsi"/>
          <w:lang w:val="es-CO" w:eastAsia="es-CO"/>
        </w:rPr>
        <w:t xml:space="preserve">Desde el área de archivo en el mes de marzo de 2016 se dio inicio al proceso de sensibilización al personal de </w:t>
      </w:r>
      <w:r w:rsidR="000879F7" w:rsidRPr="00CB027B">
        <w:rPr>
          <w:rFonts w:eastAsia="Times New Roman" w:cstheme="minorHAnsi"/>
          <w:lang w:val="es-CO" w:eastAsia="es-CO"/>
        </w:rPr>
        <w:t xml:space="preserve">planta y </w:t>
      </w:r>
      <w:r w:rsidRPr="00CB027B">
        <w:rPr>
          <w:rFonts w:eastAsia="Times New Roman" w:cstheme="minorHAnsi"/>
          <w:lang w:val="es-CO" w:eastAsia="es-CO"/>
        </w:rPr>
        <w:t>contratistas</w:t>
      </w:r>
      <w:r w:rsidR="000879F7" w:rsidRPr="00CB027B">
        <w:rPr>
          <w:rFonts w:eastAsia="Times New Roman" w:cstheme="minorHAnsi"/>
          <w:lang w:val="es-CO" w:eastAsia="es-CO"/>
        </w:rPr>
        <w:t xml:space="preserve"> </w:t>
      </w:r>
      <w:r w:rsidRPr="00CB027B">
        <w:rPr>
          <w:rFonts w:eastAsia="Times New Roman" w:cstheme="minorHAnsi"/>
          <w:lang w:val="es-CO" w:eastAsia="es-CO"/>
        </w:rPr>
        <w:t>en el tema relacionado con la organización de los archivos con aplicación de TRD y su respectivo inventario documental en el FUID, para poder trasferir sus archivos de gestión al archivo central.</w:t>
      </w:r>
    </w:p>
    <w:tbl>
      <w:tblPr>
        <w:tblW w:w="6522" w:type="dxa"/>
        <w:tblInd w:w="983" w:type="dxa"/>
        <w:tblCellMar>
          <w:left w:w="0" w:type="dxa"/>
          <w:right w:w="0" w:type="dxa"/>
        </w:tblCellMar>
        <w:tblLook w:val="0600" w:firstRow="0" w:lastRow="0" w:firstColumn="0" w:lastColumn="0" w:noHBand="1" w:noVBand="1"/>
      </w:tblPr>
      <w:tblGrid>
        <w:gridCol w:w="1134"/>
        <w:gridCol w:w="993"/>
        <w:gridCol w:w="1275"/>
        <w:gridCol w:w="1134"/>
        <w:gridCol w:w="993"/>
        <w:gridCol w:w="993"/>
      </w:tblGrid>
      <w:tr w:rsidR="00706152" w:rsidRPr="00946D34" w:rsidTr="00DD59EB">
        <w:trPr>
          <w:trHeight w:val="417"/>
        </w:trPr>
        <w:tc>
          <w:tcPr>
            <w:tcW w:w="6522" w:type="dxa"/>
            <w:gridSpan w:val="6"/>
            <w:tcBorders>
              <w:top w:val="single" w:sz="6" w:space="0" w:color="000000"/>
              <w:left w:val="single" w:sz="6" w:space="0" w:color="000000"/>
              <w:bottom w:val="single" w:sz="6" w:space="0" w:color="000000"/>
              <w:right w:val="single" w:sz="6" w:space="0" w:color="000000"/>
            </w:tcBorders>
            <w:shd w:val="clear" w:color="auto" w:fill="9BBB59"/>
            <w:tcMar>
              <w:top w:w="33" w:type="dxa"/>
              <w:left w:w="33" w:type="dxa"/>
              <w:bottom w:w="33" w:type="dxa"/>
              <w:right w:w="33" w:type="dxa"/>
            </w:tcMar>
            <w:hideMark/>
          </w:tcPr>
          <w:p w:rsidR="00EC0AD9" w:rsidRPr="00946D34" w:rsidRDefault="00EC0AD9" w:rsidP="00EC0AD9">
            <w:pPr>
              <w:tabs>
                <w:tab w:val="left" w:pos="2581"/>
              </w:tabs>
              <w:spacing w:after="0" w:line="100" w:lineRule="atLeast"/>
              <w:jc w:val="center"/>
              <w:rPr>
                <w:rFonts w:eastAsia="Times New Roman" w:cstheme="minorHAnsi"/>
                <w:b/>
                <w:bCs/>
                <w:lang w:val="es-CO" w:eastAsia="es-CO"/>
              </w:rPr>
            </w:pPr>
            <w:r w:rsidRPr="00946D34">
              <w:rPr>
                <w:rFonts w:eastAsia="Times New Roman" w:cstheme="minorHAnsi"/>
                <w:b/>
                <w:bCs/>
                <w:lang w:val="es-CO" w:eastAsia="es-CO"/>
              </w:rPr>
              <w:t xml:space="preserve">TRANSFERENCIAS DOCUMENTALES PRIMARIAS – CONSOLIDADAS VIGENCIAS  2016 </w:t>
            </w:r>
            <w:r w:rsidR="000879F7" w:rsidRPr="00946D34">
              <w:rPr>
                <w:rFonts w:eastAsia="Times New Roman" w:cstheme="minorHAnsi"/>
                <w:b/>
                <w:bCs/>
                <w:lang w:val="es-CO" w:eastAsia="es-CO"/>
              </w:rPr>
              <w:t>–</w:t>
            </w:r>
            <w:r w:rsidRPr="00946D34">
              <w:rPr>
                <w:rFonts w:eastAsia="Times New Roman" w:cstheme="minorHAnsi"/>
                <w:b/>
                <w:bCs/>
                <w:lang w:val="es-CO" w:eastAsia="es-CO"/>
              </w:rPr>
              <w:t xml:space="preserve"> 2019</w:t>
            </w:r>
          </w:p>
        </w:tc>
      </w:tr>
      <w:tr w:rsidR="00706152" w:rsidRPr="00946D34" w:rsidTr="00DD59EB">
        <w:trPr>
          <w:trHeight w:val="243"/>
        </w:trPr>
        <w:tc>
          <w:tcPr>
            <w:tcW w:w="2127" w:type="dxa"/>
            <w:gridSpan w:val="2"/>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Actas No</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Vigencia</w:t>
            </w:r>
          </w:p>
        </w:tc>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7D191D">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No Cajas</w:t>
            </w:r>
          </w:p>
        </w:tc>
        <w:tc>
          <w:tcPr>
            <w:tcW w:w="993"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7D191D">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ML</w:t>
            </w:r>
          </w:p>
        </w:tc>
        <w:tc>
          <w:tcPr>
            <w:tcW w:w="993" w:type="dxa"/>
            <w:tcBorders>
              <w:top w:val="single" w:sz="6" w:space="0" w:color="000000"/>
              <w:left w:val="single" w:sz="6" w:space="0" w:color="000000"/>
              <w:bottom w:val="single" w:sz="6" w:space="0" w:color="000000"/>
              <w:right w:val="single" w:sz="6" w:space="0" w:color="000000"/>
            </w:tcBorders>
          </w:tcPr>
          <w:p w:rsidR="00EC0AD9" w:rsidRPr="00946D34" w:rsidRDefault="00EC0AD9" w:rsidP="007D191D">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 xml:space="preserve">Planos </w:t>
            </w:r>
          </w:p>
        </w:tc>
      </w:tr>
      <w:tr w:rsidR="00706152" w:rsidRPr="00946D34" w:rsidTr="00DD59EB">
        <w:trPr>
          <w:trHeight w:val="188"/>
        </w:trPr>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w:t>
            </w:r>
          </w:p>
        </w:tc>
        <w:tc>
          <w:tcPr>
            <w:tcW w:w="993" w:type="dxa"/>
            <w:tcBorders>
              <w:top w:val="single" w:sz="6" w:space="0" w:color="000000"/>
              <w:left w:val="single" w:sz="6" w:space="0" w:color="000000"/>
              <w:bottom w:val="single" w:sz="6" w:space="0" w:color="000000"/>
              <w:right w:val="single" w:sz="6" w:space="0" w:color="000000"/>
            </w:tcBorders>
            <w:shd w:val="clear" w:color="auto" w:fill="auto"/>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5</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2016</w:t>
            </w:r>
          </w:p>
        </w:tc>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254</w:t>
            </w:r>
          </w:p>
        </w:tc>
        <w:tc>
          <w:tcPr>
            <w:tcW w:w="993"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63.25</w:t>
            </w:r>
          </w:p>
        </w:tc>
        <w:tc>
          <w:tcPr>
            <w:tcW w:w="993" w:type="dxa"/>
            <w:tcBorders>
              <w:top w:val="single" w:sz="6" w:space="0" w:color="000000"/>
              <w:left w:val="single" w:sz="6" w:space="0" w:color="000000"/>
              <w:bottom w:val="single" w:sz="6" w:space="0" w:color="000000"/>
              <w:right w:val="single" w:sz="6" w:space="0" w:color="000000"/>
            </w:tcBorders>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0</w:t>
            </w:r>
          </w:p>
        </w:tc>
      </w:tr>
      <w:tr w:rsidR="00706152" w:rsidRPr="00946D34" w:rsidTr="00DD59EB">
        <w:trPr>
          <w:trHeight w:val="288"/>
        </w:trPr>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w:t>
            </w:r>
          </w:p>
        </w:tc>
        <w:tc>
          <w:tcPr>
            <w:tcW w:w="993" w:type="dxa"/>
            <w:tcBorders>
              <w:top w:val="single" w:sz="6" w:space="0" w:color="000000"/>
              <w:left w:val="single" w:sz="6" w:space="0" w:color="000000"/>
              <w:bottom w:val="single" w:sz="6" w:space="0" w:color="000000"/>
              <w:right w:val="single" w:sz="6" w:space="0" w:color="000000"/>
            </w:tcBorders>
            <w:shd w:val="clear" w:color="auto" w:fill="auto"/>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31</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2017</w:t>
            </w:r>
          </w:p>
        </w:tc>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1.089</w:t>
            </w:r>
          </w:p>
        </w:tc>
        <w:tc>
          <w:tcPr>
            <w:tcW w:w="993"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272.25</w:t>
            </w:r>
          </w:p>
        </w:tc>
        <w:tc>
          <w:tcPr>
            <w:tcW w:w="993" w:type="dxa"/>
            <w:tcBorders>
              <w:top w:val="single" w:sz="6" w:space="0" w:color="000000"/>
              <w:left w:val="single" w:sz="6" w:space="0" w:color="000000"/>
              <w:bottom w:val="single" w:sz="6" w:space="0" w:color="000000"/>
              <w:right w:val="single" w:sz="6" w:space="0" w:color="000000"/>
            </w:tcBorders>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1716</w:t>
            </w:r>
          </w:p>
        </w:tc>
      </w:tr>
      <w:tr w:rsidR="00706152" w:rsidRPr="00946D34" w:rsidTr="00DD59EB">
        <w:trPr>
          <w:trHeight w:val="288"/>
        </w:trPr>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w:t>
            </w:r>
          </w:p>
        </w:tc>
        <w:tc>
          <w:tcPr>
            <w:tcW w:w="993" w:type="dxa"/>
            <w:tcBorders>
              <w:top w:val="single" w:sz="6" w:space="0" w:color="000000"/>
              <w:left w:val="single" w:sz="6" w:space="0" w:color="000000"/>
              <w:bottom w:val="single" w:sz="6" w:space="0" w:color="000000"/>
              <w:right w:val="single" w:sz="6" w:space="0" w:color="000000"/>
            </w:tcBorders>
            <w:shd w:val="clear" w:color="auto" w:fill="auto"/>
          </w:tcPr>
          <w:p w:rsidR="00EC0AD9" w:rsidRPr="00946D34" w:rsidRDefault="00DD59EB"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34</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EC0AD9"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2018</w:t>
            </w:r>
          </w:p>
        </w:tc>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DD59EB"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978</w:t>
            </w:r>
          </w:p>
        </w:tc>
        <w:tc>
          <w:tcPr>
            <w:tcW w:w="993"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DD59EB"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244,50</w:t>
            </w:r>
          </w:p>
        </w:tc>
        <w:tc>
          <w:tcPr>
            <w:tcW w:w="993" w:type="dxa"/>
            <w:tcBorders>
              <w:top w:val="single" w:sz="6" w:space="0" w:color="000000"/>
              <w:left w:val="single" w:sz="6" w:space="0" w:color="000000"/>
              <w:bottom w:val="single" w:sz="6" w:space="0" w:color="000000"/>
              <w:right w:val="single" w:sz="6" w:space="0" w:color="000000"/>
            </w:tcBorders>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0</w:t>
            </w:r>
          </w:p>
        </w:tc>
      </w:tr>
      <w:tr w:rsidR="00706152" w:rsidRPr="00946D34" w:rsidTr="00DD59EB">
        <w:trPr>
          <w:trHeight w:val="288"/>
        </w:trPr>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w:t>
            </w:r>
          </w:p>
        </w:tc>
        <w:tc>
          <w:tcPr>
            <w:tcW w:w="993" w:type="dxa"/>
            <w:tcBorders>
              <w:top w:val="single" w:sz="6" w:space="0" w:color="000000"/>
              <w:left w:val="single" w:sz="6" w:space="0" w:color="000000"/>
              <w:bottom w:val="single" w:sz="6" w:space="0" w:color="000000"/>
              <w:right w:val="single" w:sz="6" w:space="0" w:color="000000"/>
            </w:tcBorders>
            <w:shd w:val="clear" w:color="auto" w:fill="auto"/>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42</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2019</w:t>
            </w:r>
          </w:p>
        </w:tc>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1.275</w:t>
            </w:r>
          </w:p>
        </w:tc>
        <w:tc>
          <w:tcPr>
            <w:tcW w:w="993"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318.75</w:t>
            </w:r>
          </w:p>
        </w:tc>
        <w:tc>
          <w:tcPr>
            <w:tcW w:w="993" w:type="dxa"/>
            <w:tcBorders>
              <w:top w:val="single" w:sz="6" w:space="0" w:color="000000"/>
              <w:left w:val="single" w:sz="6" w:space="0" w:color="000000"/>
              <w:bottom w:val="single" w:sz="6" w:space="0" w:color="000000"/>
              <w:right w:val="single" w:sz="6" w:space="0" w:color="000000"/>
            </w:tcBorders>
          </w:tcPr>
          <w:p w:rsidR="00EC0AD9" w:rsidRPr="00946D34" w:rsidRDefault="007D58BE" w:rsidP="00EC0AD9">
            <w:pPr>
              <w:tabs>
                <w:tab w:val="left" w:pos="2581"/>
              </w:tabs>
              <w:spacing w:after="0" w:line="100" w:lineRule="atLeast"/>
              <w:jc w:val="center"/>
              <w:rPr>
                <w:rFonts w:eastAsia="Times New Roman" w:cstheme="minorHAnsi"/>
                <w:sz w:val="20"/>
                <w:szCs w:val="20"/>
                <w:lang w:val="es-CO" w:eastAsia="es-CO"/>
              </w:rPr>
            </w:pPr>
            <w:r w:rsidRPr="00946D34">
              <w:rPr>
                <w:rFonts w:eastAsia="Times New Roman" w:cstheme="minorHAnsi"/>
                <w:sz w:val="20"/>
                <w:szCs w:val="20"/>
                <w:lang w:val="es-CO" w:eastAsia="es-CO"/>
              </w:rPr>
              <w:t>0</w:t>
            </w:r>
          </w:p>
        </w:tc>
      </w:tr>
      <w:tr w:rsidR="00706152" w:rsidRPr="00946D34" w:rsidTr="00DD59EB">
        <w:trPr>
          <w:trHeight w:val="288"/>
        </w:trPr>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BE1001"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Total</w:t>
            </w:r>
          </w:p>
        </w:tc>
        <w:tc>
          <w:tcPr>
            <w:tcW w:w="993" w:type="dxa"/>
            <w:tcBorders>
              <w:top w:val="single" w:sz="6" w:space="0" w:color="000000"/>
              <w:left w:val="single" w:sz="6" w:space="0" w:color="000000"/>
              <w:bottom w:val="single" w:sz="6" w:space="0" w:color="000000"/>
              <w:right w:val="single" w:sz="6" w:space="0" w:color="000000"/>
            </w:tcBorders>
            <w:shd w:val="clear" w:color="auto" w:fill="auto"/>
          </w:tcPr>
          <w:p w:rsidR="00EC0AD9" w:rsidRPr="00946D34" w:rsidRDefault="00706152"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112</w:t>
            </w:r>
          </w:p>
        </w:tc>
        <w:tc>
          <w:tcPr>
            <w:tcW w:w="1275"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BE1001"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20</w:t>
            </w:r>
            <w:r w:rsidR="00356D32" w:rsidRPr="00946D34">
              <w:rPr>
                <w:rFonts w:eastAsia="Times New Roman" w:cstheme="minorHAnsi"/>
                <w:b/>
                <w:sz w:val="20"/>
                <w:szCs w:val="20"/>
                <w:lang w:val="es-CO" w:eastAsia="es-CO"/>
              </w:rPr>
              <w:t>1</w:t>
            </w:r>
            <w:r w:rsidRPr="00946D34">
              <w:rPr>
                <w:rFonts w:eastAsia="Times New Roman" w:cstheme="minorHAnsi"/>
                <w:b/>
                <w:sz w:val="20"/>
                <w:szCs w:val="20"/>
                <w:lang w:val="es-CO" w:eastAsia="es-CO"/>
              </w:rPr>
              <w:t>6-2019</w:t>
            </w:r>
          </w:p>
        </w:tc>
        <w:tc>
          <w:tcPr>
            <w:tcW w:w="1134"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BE1001"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3.</w:t>
            </w:r>
            <w:r w:rsidR="00706152" w:rsidRPr="00946D34">
              <w:rPr>
                <w:rFonts w:eastAsia="Times New Roman" w:cstheme="minorHAnsi"/>
                <w:b/>
                <w:sz w:val="20"/>
                <w:szCs w:val="20"/>
                <w:lang w:val="es-CO" w:eastAsia="es-CO"/>
              </w:rPr>
              <w:t>596</w:t>
            </w:r>
          </w:p>
        </w:tc>
        <w:tc>
          <w:tcPr>
            <w:tcW w:w="993" w:type="dxa"/>
            <w:tcBorders>
              <w:top w:val="single" w:sz="6" w:space="0" w:color="000000"/>
              <w:left w:val="single" w:sz="6" w:space="0" w:color="000000"/>
              <w:bottom w:val="single" w:sz="6" w:space="0" w:color="000000"/>
              <w:right w:val="single" w:sz="6" w:space="0" w:color="000000"/>
            </w:tcBorders>
            <w:shd w:val="clear" w:color="auto" w:fill="auto"/>
            <w:tcMar>
              <w:top w:w="33" w:type="dxa"/>
              <w:left w:w="33" w:type="dxa"/>
              <w:bottom w:w="33" w:type="dxa"/>
              <w:right w:w="33" w:type="dxa"/>
            </w:tcMar>
          </w:tcPr>
          <w:p w:rsidR="00EC0AD9" w:rsidRPr="00946D34" w:rsidRDefault="00706152"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898.75</w:t>
            </w:r>
          </w:p>
        </w:tc>
        <w:tc>
          <w:tcPr>
            <w:tcW w:w="993" w:type="dxa"/>
            <w:tcBorders>
              <w:top w:val="single" w:sz="6" w:space="0" w:color="000000"/>
              <w:left w:val="single" w:sz="6" w:space="0" w:color="000000"/>
              <w:bottom w:val="single" w:sz="6" w:space="0" w:color="000000"/>
              <w:right w:val="single" w:sz="6" w:space="0" w:color="000000"/>
            </w:tcBorders>
          </w:tcPr>
          <w:p w:rsidR="00EC0AD9" w:rsidRPr="00946D34" w:rsidRDefault="00BE1001" w:rsidP="00EC0AD9">
            <w:pPr>
              <w:tabs>
                <w:tab w:val="left" w:pos="2581"/>
              </w:tabs>
              <w:spacing w:after="0" w:line="100" w:lineRule="atLeast"/>
              <w:jc w:val="center"/>
              <w:rPr>
                <w:rFonts w:eastAsia="Times New Roman" w:cstheme="minorHAnsi"/>
                <w:b/>
                <w:sz w:val="20"/>
                <w:szCs w:val="20"/>
                <w:lang w:val="es-CO" w:eastAsia="es-CO"/>
              </w:rPr>
            </w:pPr>
            <w:r w:rsidRPr="00946D34">
              <w:rPr>
                <w:rFonts w:eastAsia="Times New Roman" w:cstheme="minorHAnsi"/>
                <w:b/>
                <w:sz w:val="20"/>
                <w:szCs w:val="20"/>
                <w:lang w:val="es-CO" w:eastAsia="es-CO"/>
              </w:rPr>
              <w:t>1.716</w:t>
            </w:r>
          </w:p>
        </w:tc>
      </w:tr>
    </w:tbl>
    <w:p w:rsidR="00356D32" w:rsidRPr="00706152" w:rsidRDefault="005D2E18" w:rsidP="005D2E18">
      <w:pPr>
        <w:tabs>
          <w:tab w:val="left" w:pos="2581"/>
        </w:tabs>
        <w:spacing w:line="100" w:lineRule="atLeast"/>
        <w:jc w:val="center"/>
        <w:rPr>
          <w:rFonts w:eastAsia="Times New Roman" w:cstheme="minorHAnsi"/>
          <w:b/>
          <w:color w:val="FF0000"/>
          <w:lang w:val="es-CO" w:eastAsia="es-CO"/>
        </w:rPr>
      </w:pPr>
      <w:r>
        <w:rPr>
          <w:rFonts w:eastAsia="Times New Roman" w:cstheme="minorHAnsi"/>
          <w:sz w:val="18"/>
          <w:szCs w:val="18"/>
          <w:lang w:val="es-CO" w:eastAsia="es-CO"/>
        </w:rPr>
        <w:t>Fuente:</w:t>
      </w:r>
      <w:r w:rsidR="00F204E0">
        <w:rPr>
          <w:rFonts w:eastAsia="Times New Roman" w:cstheme="minorHAnsi"/>
          <w:sz w:val="18"/>
          <w:szCs w:val="18"/>
          <w:lang w:val="es-CO" w:eastAsia="es-CO"/>
        </w:rPr>
        <w:t xml:space="preserve"> T</w:t>
      </w:r>
      <w:r w:rsidR="007D6BEA">
        <w:rPr>
          <w:rFonts w:eastAsia="Times New Roman" w:cstheme="minorHAnsi"/>
          <w:sz w:val="18"/>
          <w:szCs w:val="18"/>
          <w:lang w:val="es-CO" w:eastAsia="es-CO"/>
        </w:rPr>
        <w:t xml:space="preserve">ablero </w:t>
      </w:r>
      <w:r w:rsidR="00F204E0">
        <w:rPr>
          <w:rFonts w:eastAsia="Times New Roman" w:cstheme="minorHAnsi"/>
          <w:sz w:val="18"/>
          <w:szCs w:val="18"/>
          <w:lang w:val="es-CO" w:eastAsia="es-CO"/>
        </w:rPr>
        <w:t xml:space="preserve">de </w:t>
      </w:r>
      <w:r w:rsidR="007D6BEA">
        <w:rPr>
          <w:rFonts w:eastAsia="Times New Roman" w:cstheme="minorHAnsi"/>
          <w:sz w:val="18"/>
          <w:szCs w:val="18"/>
          <w:lang w:val="es-CO" w:eastAsia="es-CO"/>
        </w:rPr>
        <w:t xml:space="preserve">control </w:t>
      </w:r>
      <w:r w:rsidR="00F204E0">
        <w:rPr>
          <w:rFonts w:eastAsia="Times New Roman" w:cstheme="minorHAnsi"/>
          <w:sz w:val="18"/>
          <w:szCs w:val="18"/>
          <w:lang w:val="es-CO" w:eastAsia="es-CO"/>
        </w:rPr>
        <w:t>A</w:t>
      </w:r>
      <w:r w:rsidR="007D6BEA">
        <w:rPr>
          <w:rFonts w:eastAsia="Times New Roman" w:cstheme="minorHAnsi"/>
          <w:sz w:val="18"/>
          <w:szCs w:val="18"/>
          <w:lang w:val="es-CO" w:eastAsia="es-CO"/>
        </w:rPr>
        <w:t xml:space="preserve">rchivo - </w:t>
      </w:r>
      <w:r>
        <w:rPr>
          <w:rFonts w:eastAsia="Times New Roman" w:cstheme="minorHAnsi"/>
          <w:sz w:val="18"/>
          <w:szCs w:val="18"/>
          <w:lang w:val="es-CO" w:eastAsia="es-CO"/>
        </w:rPr>
        <w:t>resumen transferencias documentales primarias vigencias 2016 al 2019</w:t>
      </w:r>
    </w:p>
    <w:p w:rsidR="00DB21FB" w:rsidRPr="00946D34" w:rsidRDefault="00356D32" w:rsidP="00A83465">
      <w:pPr>
        <w:tabs>
          <w:tab w:val="left" w:pos="2581"/>
        </w:tabs>
        <w:spacing w:line="100" w:lineRule="atLeast"/>
        <w:jc w:val="both"/>
        <w:rPr>
          <w:rFonts w:eastAsia="Times New Roman" w:cstheme="minorHAnsi"/>
          <w:lang w:val="es-CO" w:eastAsia="es-CO"/>
        </w:rPr>
      </w:pPr>
      <w:r w:rsidRPr="00946D34">
        <w:rPr>
          <w:rFonts w:eastAsia="Times New Roman" w:cstheme="minorHAnsi"/>
          <w:b/>
          <w:lang w:val="es-CO" w:eastAsia="es-CO"/>
        </w:rPr>
        <w:t xml:space="preserve">Capacitación, </w:t>
      </w:r>
      <w:r w:rsidR="007D58BE" w:rsidRPr="00946D34">
        <w:rPr>
          <w:rFonts w:eastAsia="Times New Roman" w:cstheme="minorHAnsi"/>
          <w:b/>
          <w:lang w:val="es-CO" w:eastAsia="es-CO"/>
        </w:rPr>
        <w:t>s</w:t>
      </w:r>
      <w:r w:rsidR="003F46BC" w:rsidRPr="00946D34">
        <w:rPr>
          <w:rFonts w:eastAsia="Times New Roman" w:cstheme="minorHAnsi"/>
          <w:b/>
          <w:lang w:val="es-CO" w:eastAsia="es-CO"/>
        </w:rPr>
        <w:t>ensibilización</w:t>
      </w:r>
      <w:r w:rsidR="007D58BE" w:rsidRPr="00946D34">
        <w:rPr>
          <w:rFonts w:eastAsia="Times New Roman" w:cstheme="minorHAnsi"/>
          <w:b/>
          <w:lang w:val="es-CO" w:eastAsia="es-CO"/>
        </w:rPr>
        <w:t xml:space="preserve"> y </w:t>
      </w:r>
      <w:r w:rsidRPr="00946D34">
        <w:rPr>
          <w:rFonts w:eastAsia="Times New Roman" w:cstheme="minorHAnsi"/>
          <w:b/>
          <w:lang w:val="es-CO" w:eastAsia="es-CO"/>
        </w:rPr>
        <w:t>seguimientos.</w:t>
      </w:r>
      <w:r w:rsidR="003F46BC" w:rsidRPr="00946D34">
        <w:rPr>
          <w:rFonts w:eastAsia="Times New Roman" w:cstheme="minorHAnsi"/>
          <w:b/>
          <w:lang w:val="es-CO" w:eastAsia="es-CO"/>
        </w:rPr>
        <w:t xml:space="preserve"> </w:t>
      </w:r>
      <w:r w:rsidR="003F46BC" w:rsidRPr="00946D34">
        <w:rPr>
          <w:rFonts w:eastAsia="Times New Roman" w:cstheme="minorHAnsi"/>
          <w:lang w:val="es-CO" w:eastAsia="es-CO"/>
        </w:rPr>
        <w:t xml:space="preserve">Durante las vigencias del 2016 al 2018 a través de los profesionales de archivo se hicieron sensibilizaciones magistrales y personalizadas a los </w:t>
      </w:r>
      <w:r w:rsidR="003F46BC" w:rsidRPr="00946D34">
        <w:rPr>
          <w:rFonts w:eastAsia="Times New Roman" w:cstheme="minorHAnsi"/>
          <w:lang w:val="es-CO" w:eastAsia="es-CO"/>
        </w:rPr>
        <w:lastRenderedPageBreak/>
        <w:t xml:space="preserve">funcionarios y contratistas del IDRD, y en el año 2019 se </w:t>
      </w:r>
      <w:r w:rsidR="008504DF">
        <w:rPr>
          <w:rFonts w:eastAsia="Times New Roman" w:cstheme="minorHAnsi"/>
          <w:lang w:val="es-CO" w:eastAsia="es-CO"/>
        </w:rPr>
        <w:t xml:space="preserve">realizaron </w:t>
      </w:r>
      <w:r w:rsidR="003F46BC" w:rsidRPr="00946D34">
        <w:rPr>
          <w:rFonts w:eastAsia="Times New Roman" w:cstheme="minorHAnsi"/>
          <w:lang w:val="es-CO" w:eastAsia="es-CO"/>
        </w:rPr>
        <w:t xml:space="preserve">durante </w:t>
      </w:r>
      <w:r w:rsidR="00946D34" w:rsidRPr="00946D34">
        <w:rPr>
          <w:rFonts w:eastAsia="Times New Roman" w:cstheme="minorHAnsi"/>
          <w:lang w:val="es-CO" w:eastAsia="es-CO"/>
        </w:rPr>
        <w:t xml:space="preserve">el mes de marzo </w:t>
      </w:r>
      <w:r w:rsidR="003F46BC" w:rsidRPr="00946D34">
        <w:rPr>
          <w:rFonts w:eastAsia="Times New Roman" w:cstheme="minorHAnsi"/>
          <w:lang w:val="es-CO" w:eastAsia="es-CO"/>
        </w:rPr>
        <w:t>a</w:t>
      </w:r>
      <w:r w:rsidR="00946D34" w:rsidRPr="00946D34">
        <w:rPr>
          <w:rFonts w:eastAsia="Times New Roman" w:cstheme="minorHAnsi"/>
          <w:lang w:val="es-CO" w:eastAsia="es-CO"/>
        </w:rPr>
        <w:t xml:space="preserve"> través</w:t>
      </w:r>
      <w:r w:rsidR="003F46BC" w:rsidRPr="00946D34">
        <w:rPr>
          <w:rFonts w:eastAsia="Times New Roman" w:cstheme="minorHAnsi"/>
          <w:lang w:val="es-CO" w:eastAsia="es-CO"/>
        </w:rPr>
        <w:t xml:space="preserve"> del Plan Institucional de Capacitación – PIC con el área de Talento</w:t>
      </w:r>
      <w:r w:rsidR="00DD59EB" w:rsidRPr="00946D34">
        <w:rPr>
          <w:rFonts w:eastAsia="Times New Roman" w:cstheme="minorHAnsi"/>
          <w:lang w:val="es-CO" w:eastAsia="es-CO"/>
        </w:rPr>
        <w:t xml:space="preserve"> Humano</w:t>
      </w:r>
      <w:r w:rsidR="00946D34" w:rsidRPr="00946D34">
        <w:rPr>
          <w:rFonts w:eastAsia="Times New Roman" w:cstheme="minorHAnsi"/>
          <w:lang w:val="es-CO" w:eastAsia="es-CO"/>
        </w:rPr>
        <w:t xml:space="preserve"> en Compensar.</w:t>
      </w:r>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600"/>
        <w:gridCol w:w="1088"/>
        <w:gridCol w:w="704"/>
        <w:gridCol w:w="1192"/>
        <w:gridCol w:w="1226"/>
        <w:gridCol w:w="3706"/>
      </w:tblGrid>
      <w:tr w:rsidR="000879F7" w:rsidRPr="008504DF" w:rsidTr="00530876">
        <w:trPr>
          <w:trHeight w:val="388"/>
        </w:trPr>
        <w:tc>
          <w:tcPr>
            <w:tcW w:w="8516" w:type="dxa"/>
            <w:gridSpan w:val="6"/>
            <w:shd w:val="clear" w:color="auto" w:fill="BFBFBF" w:themeFill="background1" w:themeFillShade="BF"/>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Consolidado de Capacitaciones y seguimientos realizadas durante la vigencia 2016, 2017 y 2018</w:t>
            </w:r>
          </w:p>
        </w:tc>
      </w:tr>
      <w:tr w:rsidR="000879F7" w:rsidRPr="008504DF" w:rsidTr="00530876">
        <w:trPr>
          <w:trHeight w:val="293"/>
        </w:trPr>
        <w:tc>
          <w:tcPr>
            <w:tcW w:w="600" w:type="dxa"/>
            <w:shd w:val="clear" w:color="auto" w:fill="BFBFBF" w:themeFill="background1" w:themeFillShade="BF"/>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Orden</w:t>
            </w:r>
          </w:p>
        </w:tc>
        <w:tc>
          <w:tcPr>
            <w:tcW w:w="1088" w:type="dxa"/>
            <w:shd w:val="clear" w:color="auto" w:fill="BFBFBF" w:themeFill="background1" w:themeFillShade="BF"/>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Acta No</w:t>
            </w:r>
          </w:p>
        </w:tc>
        <w:tc>
          <w:tcPr>
            <w:tcW w:w="704" w:type="dxa"/>
            <w:shd w:val="clear" w:color="auto" w:fill="BFBFBF" w:themeFill="background1" w:themeFillShade="BF"/>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Año</w:t>
            </w:r>
          </w:p>
        </w:tc>
        <w:tc>
          <w:tcPr>
            <w:tcW w:w="1192" w:type="dxa"/>
            <w:shd w:val="clear" w:color="auto" w:fill="BFBFBF" w:themeFill="background1" w:themeFillShade="BF"/>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Capacitación</w:t>
            </w:r>
          </w:p>
        </w:tc>
        <w:tc>
          <w:tcPr>
            <w:tcW w:w="1226" w:type="dxa"/>
            <w:shd w:val="clear" w:color="auto" w:fill="BFBFBF" w:themeFill="background1" w:themeFillShade="BF"/>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Seguimiento</w:t>
            </w:r>
          </w:p>
        </w:tc>
        <w:tc>
          <w:tcPr>
            <w:tcW w:w="3706" w:type="dxa"/>
            <w:shd w:val="clear" w:color="auto" w:fill="BFBFBF" w:themeFill="background1" w:themeFillShade="BF"/>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Nota</w:t>
            </w:r>
          </w:p>
        </w:tc>
      </w:tr>
      <w:tr w:rsidR="000879F7" w:rsidRPr="008504DF" w:rsidTr="000879F7">
        <w:trPr>
          <w:trHeight w:val="506"/>
        </w:trPr>
        <w:tc>
          <w:tcPr>
            <w:tcW w:w="600"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1</w:t>
            </w:r>
          </w:p>
        </w:tc>
        <w:tc>
          <w:tcPr>
            <w:tcW w:w="1088"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Listados de Asistencia</w:t>
            </w:r>
          </w:p>
        </w:tc>
        <w:tc>
          <w:tcPr>
            <w:tcW w:w="704"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2016</w:t>
            </w:r>
          </w:p>
        </w:tc>
        <w:tc>
          <w:tcPr>
            <w:tcW w:w="1192"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29</w:t>
            </w:r>
          </w:p>
        </w:tc>
        <w:tc>
          <w:tcPr>
            <w:tcW w:w="122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X</w:t>
            </w:r>
          </w:p>
        </w:tc>
        <w:tc>
          <w:tcPr>
            <w:tcW w:w="370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Capacitaciones magistrales</w:t>
            </w:r>
          </w:p>
        </w:tc>
      </w:tr>
      <w:tr w:rsidR="000879F7" w:rsidRPr="008504DF" w:rsidTr="000879F7">
        <w:trPr>
          <w:trHeight w:val="506"/>
        </w:trPr>
        <w:tc>
          <w:tcPr>
            <w:tcW w:w="600"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w:t>
            </w:r>
          </w:p>
        </w:tc>
        <w:tc>
          <w:tcPr>
            <w:tcW w:w="1088"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1 - 35</w:t>
            </w:r>
          </w:p>
        </w:tc>
        <w:tc>
          <w:tcPr>
            <w:tcW w:w="704"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2016</w:t>
            </w:r>
          </w:p>
        </w:tc>
        <w:tc>
          <w:tcPr>
            <w:tcW w:w="1192"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10</w:t>
            </w:r>
          </w:p>
        </w:tc>
        <w:tc>
          <w:tcPr>
            <w:tcW w:w="122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29</w:t>
            </w:r>
          </w:p>
        </w:tc>
        <w:tc>
          <w:tcPr>
            <w:tcW w:w="370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Personalizadas</w:t>
            </w:r>
          </w:p>
        </w:tc>
      </w:tr>
      <w:tr w:rsidR="000879F7" w:rsidRPr="008504DF" w:rsidTr="000879F7">
        <w:trPr>
          <w:trHeight w:val="506"/>
        </w:trPr>
        <w:tc>
          <w:tcPr>
            <w:tcW w:w="600"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3</w:t>
            </w:r>
          </w:p>
        </w:tc>
        <w:tc>
          <w:tcPr>
            <w:tcW w:w="1088"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1 - 34</w:t>
            </w:r>
          </w:p>
        </w:tc>
        <w:tc>
          <w:tcPr>
            <w:tcW w:w="704"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2017</w:t>
            </w:r>
          </w:p>
        </w:tc>
        <w:tc>
          <w:tcPr>
            <w:tcW w:w="1192"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23</w:t>
            </w:r>
          </w:p>
        </w:tc>
        <w:tc>
          <w:tcPr>
            <w:tcW w:w="122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21</w:t>
            </w:r>
          </w:p>
        </w:tc>
        <w:tc>
          <w:tcPr>
            <w:tcW w:w="370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Personalizadas Sede Administrativa y Parques</w:t>
            </w:r>
          </w:p>
        </w:tc>
      </w:tr>
      <w:tr w:rsidR="000879F7" w:rsidRPr="008504DF" w:rsidTr="000879F7">
        <w:trPr>
          <w:trHeight w:val="506"/>
        </w:trPr>
        <w:tc>
          <w:tcPr>
            <w:tcW w:w="600"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4</w:t>
            </w:r>
          </w:p>
        </w:tc>
        <w:tc>
          <w:tcPr>
            <w:tcW w:w="1088"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1 - 56</w:t>
            </w:r>
          </w:p>
        </w:tc>
        <w:tc>
          <w:tcPr>
            <w:tcW w:w="704"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2018</w:t>
            </w:r>
          </w:p>
        </w:tc>
        <w:tc>
          <w:tcPr>
            <w:tcW w:w="1192"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23</w:t>
            </w:r>
          </w:p>
        </w:tc>
        <w:tc>
          <w:tcPr>
            <w:tcW w:w="122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36</w:t>
            </w:r>
          </w:p>
        </w:tc>
        <w:tc>
          <w:tcPr>
            <w:tcW w:w="3706" w:type="dxa"/>
            <w:shd w:val="clear" w:color="auto" w:fill="auto"/>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Cs/>
                <w:sz w:val="20"/>
                <w:szCs w:val="20"/>
                <w:lang w:val="es-CO" w:eastAsia="es-CO"/>
              </w:rPr>
              <w:t>Personalizadas Sede Administrativa y Parques</w:t>
            </w:r>
          </w:p>
        </w:tc>
      </w:tr>
      <w:tr w:rsidR="000879F7" w:rsidRPr="008504DF" w:rsidTr="000879F7">
        <w:trPr>
          <w:trHeight w:val="506"/>
        </w:trPr>
        <w:tc>
          <w:tcPr>
            <w:tcW w:w="600" w:type="dxa"/>
            <w:shd w:val="clear" w:color="auto" w:fill="auto"/>
            <w:tcMar>
              <w:top w:w="13" w:type="dxa"/>
              <w:left w:w="13" w:type="dxa"/>
              <w:bottom w:w="0" w:type="dxa"/>
              <w:right w:w="13" w:type="dxa"/>
            </w:tcMar>
            <w:vAlign w:val="center"/>
          </w:tcPr>
          <w:p w:rsidR="003F46BC" w:rsidRPr="008504DF" w:rsidRDefault="003F46BC" w:rsidP="003F46BC">
            <w:pPr>
              <w:tabs>
                <w:tab w:val="left" w:pos="2581"/>
              </w:tabs>
              <w:spacing w:line="100" w:lineRule="atLeast"/>
              <w:jc w:val="center"/>
              <w:rPr>
                <w:rFonts w:eastAsia="Times New Roman" w:cstheme="minorHAnsi"/>
                <w:bCs/>
                <w:sz w:val="20"/>
                <w:szCs w:val="20"/>
                <w:lang w:val="es-CO" w:eastAsia="es-CO"/>
              </w:rPr>
            </w:pPr>
            <w:r w:rsidRPr="008504DF">
              <w:rPr>
                <w:rFonts w:eastAsia="Times New Roman" w:cstheme="minorHAnsi"/>
                <w:bCs/>
                <w:sz w:val="20"/>
                <w:szCs w:val="20"/>
                <w:lang w:val="es-CO" w:eastAsia="es-CO"/>
              </w:rPr>
              <w:t>5</w:t>
            </w:r>
          </w:p>
        </w:tc>
        <w:tc>
          <w:tcPr>
            <w:tcW w:w="1088" w:type="dxa"/>
            <w:shd w:val="clear" w:color="auto" w:fill="auto"/>
            <w:tcMar>
              <w:top w:w="13" w:type="dxa"/>
              <w:left w:w="13" w:type="dxa"/>
              <w:bottom w:w="0" w:type="dxa"/>
              <w:right w:w="13" w:type="dxa"/>
            </w:tcMar>
            <w:vAlign w:val="center"/>
          </w:tcPr>
          <w:p w:rsidR="003F46BC" w:rsidRPr="008504DF" w:rsidRDefault="001E3C43" w:rsidP="003F46BC">
            <w:pPr>
              <w:tabs>
                <w:tab w:val="left" w:pos="2581"/>
              </w:tabs>
              <w:spacing w:line="100" w:lineRule="atLeast"/>
              <w:jc w:val="center"/>
              <w:rPr>
                <w:rFonts w:eastAsia="Times New Roman" w:cstheme="minorHAnsi"/>
                <w:bCs/>
                <w:sz w:val="20"/>
                <w:szCs w:val="20"/>
                <w:lang w:val="es-CO" w:eastAsia="es-CO"/>
              </w:rPr>
            </w:pPr>
            <w:r w:rsidRPr="008504DF">
              <w:rPr>
                <w:rFonts w:eastAsia="Times New Roman" w:cstheme="minorHAnsi"/>
                <w:bCs/>
                <w:sz w:val="20"/>
                <w:szCs w:val="20"/>
                <w:lang w:val="es-CO" w:eastAsia="es-CO"/>
              </w:rPr>
              <w:t>1-1</w:t>
            </w:r>
            <w:r w:rsidR="00587F6C" w:rsidRPr="008504DF">
              <w:rPr>
                <w:rFonts w:eastAsia="Times New Roman" w:cstheme="minorHAnsi"/>
                <w:bCs/>
                <w:sz w:val="20"/>
                <w:szCs w:val="20"/>
                <w:lang w:val="es-CO" w:eastAsia="es-CO"/>
              </w:rPr>
              <w:t>0</w:t>
            </w:r>
          </w:p>
        </w:tc>
        <w:tc>
          <w:tcPr>
            <w:tcW w:w="704" w:type="dxa"/>
            <w:shd w:val="clear" w:color="auto" w:fill="auto"/>
            <w:tcMar>
              <w:top w:w="13" w:type="dxa"/>
              <w:left w:w="13" w:type="dxa"/>
              <w:bottom w:w="0" w:type="dxa"/>
              <w:right w:w="13" w:type="dxa"/>
            </w:tcMar>
            <w:vAlign w:val="center"/>
          </w:tcPr>
          <w:p w:rsidR="003F46BC" w:rsidRPr="008504DF" w:rsidRDefault="003F46BC" w:rsidP="003F46BC">
            <w:pPr>
              <w:tabs>
                <w:tab w:val="left" w:pos="2581"/>
              </w:tabs>
              <w:spacing w:line="100" w:lineRule="atLeast"/>
              <w:jc w:val="center"/>
              <w:rPr>
                <w:rFonts w:eastAsia="Times New Roman" w:cstheme="minorHAnsi"/>
                <w:bCs/>
                <w:sz w:val="20"/>
                <w:szCs w:val="20"/>
                <w:lang w:val="es-CO" w:eastAsia="es-CO"/>
              </w:rPr>
            </w:pPr>
            <w:r w:rsidRPr="008504DF">
              <w:rPr>
                <w:rFonts w:eastAsia="Times New Roman" w:cstheme="minorHAnsi"/>
                <w:bCs/>
                <w:sz w:val="20"/>
                <w:szCs w:val="20"/>
                <w:lang w:val="es-CO" w:eastAsia="es-CO"/>
              </w:rPr>
              <w:t>2019</w:t>
            </w:r>
          </w:p>
        </w:tc>
        <w:tc>
          <w:tcPr>
            <w:tcW w:w="1192" w:type="dxa"/>
            <w:shd w:val="clear" w:color="auto" w:fill="auto"/>
            <w:tcMar>
              <w:top w:w="13" w:type="dxa"/>
              <w:left w:w="13" w:type="dxa"/>
              <w:bottom w:w="0" w:type="dxa"/>
              <w:right w:w="13" w:type="dxa"/>
            </w:tcMar>
            <w:vAlign w:val="center"/>
          </w:tcPr>
          <w:p w:rsidR="003F46BC" w:rsidRPr="008504DF" w:rsidRDefault="001E3C43" w:rsidP="003F46BC">
            <w:pPr>
              <w:tabs>
                <w:tab w:val="left" w:pos="2581"/>
              </w:tabs>
              <w:spacing w:line="100" w:lineRule="atLeast"/>
              <w:jc w:val="center"/>
              <w:rPr>
                <w:rFonts w:eastAsia="Times New Roman" w:cstheme="minorHAnsi"/>
                <w:bCs/>
                <w:sz w:val="20"/>
                <w:szCs w:val="20"/>
                <w:lang w:val="es-CO" w:eastAsia="es-CO"/>
              </w:rPr>
            </w:pPr>
            <w:r w:rsidRPr="008504DF">
              <w:rPr>
                <w:rFonts w:eastAsia="Times New Roman" w:cstheme="minorHAnsi"/>
                <w:bCs/>
                <w:sz w:val="20"/>
                <w:szCs w:val="20"/>
                <w:lang w:val="es-CO" w:eastAsia="es-CO"/>
              </w:rPr>
              <w:t>1</w:t>
            </w:r>
            <w:r w:rsidR="00A22DC7" w:rsidRPr="008504DF">
              <w:rPr>
                <w:rFonts w:eastAsia="Times New Roman" w:cstheme="minorHAnsi"/>
                <w:bCs/>
                <w:sz w:val="20"/>
                <w:szCs w:val="20"/>
                <w:lang w:val="es-CO" w:eastAsia="es-CO"/>
              </w:rPr>
              <w:t>0</w:t>
            </w:r>
          </w:p>
        </w:tc>
        <w:tc>
          <w:tcPr>
            <w:tcW w:w="1226" w:type="dxa"/>
            <w:shd w:val="clear" w:color="auto" w:fill="auto"/>
            <w:tcMar>
              <w:top w:w="13" w:type="dxa"/>
              <w:left w:w="13" w:type="dxa"/>
              <w:bottom w:w="0" w:type="dxa"/>
              <w:right w:w="13" w:type="dxa"/>
            </w:tcMar>
            <w:vAlign w:val="center"/>
          </w:tcPr>
          <w:p w:rsidR="003F46BC" w:rsidRPr="008504DF" w:rsidRDefault="001E3C43" w:rsidP="003F46BC">
            <w:pPr>
              <w:tabs>
                <w:tab w:val="left" w:pos="2581"/>
              </w:tabs>
              <w:spacing w:line="100" w:lineRule="atLeast"/>
              <w:jc w:val="center"/>
              <w:rPr>
                <w:rFonts w:eastAsia="Times New Roman" w:cstheme="minorHAnsi"/>
                <w:bCs/>
                <w:sz w:val="20"/>
                <w:szCs w:val="20"/>
                <w:lang w:val="es-CO" w:eastAsia="es-CO"/>
              </w:rPr>
            </w:pPr>
            <w:r w:rsidRPr="008504DF">
              <w:rPr>
                <w:rFonts w:eastAsia="Times New Roman" w:cstheme="minorHAnsi"/>
                <w:bCs/>
                <w:sz w:val="20"/>
                <w:szCs w:val="20"/>
                <w:lang w:val="es-CO" w:eastAsia="es-CO"/>
              </w:rPr>
              <w:t>X</w:t>
            </w:r>
          </w:p>
        </w:tc>
        <w:tc>
          <w:tcPr>
            <w:tcW w:w="3706" w:type="dxa"/>
            <w:shd w:val="clear" w:color="auto" w:fill="auto"/>
            <w:tcMar>
              <w:top w:w="13" w:type="dxa"/>
              <w:left w:w="13" w:type="dxa"/>
              <w:bottom w:w="0" w:type="dxa"/>
              <w:right w:w="13" w:type="dxa"/>
            </w:tcMar>
            <w:vAlign w:val="center"/>
          </w:tcPr>
          <w:p w:rsidR="003F46BC" w:rsidRPr="008504DF" w:rsidRDefault="003F46BC" w:rsidP="003F46BC">
            <w:pPr>
              <w:tabs>
                <w:tab w:val="left" w:pos="2581"/>
              </w:tabs>
              <w:spacing w:line="100" w:lineRule="atLeast"/>
              <w:jc w:val="center"/>
              <w:rPr>
                <w:rFonts w:eastAsia="Times New Roman" w:cstheme="minorHAnsi"/>
                <w:bCs/>
                <w:sz w:val="20"/>
                <w:szCs w:val="20"/>
                <w:lang w:val="es-CO" w:eastAsia="es-CO"/>
              </w:rPr>
            </w:pPr>
            <w:r w:rsidRPr="008504DF">
              <w:rPr>
                <w:rFonts w:eastAsia="Times New Roman" w:cstheme="minorHAnsi"/>
                <w:bCs/>
                <w:sz w:val="20"/>
                <w:szCs w:val="20"/>
                <w:lang w:val="es-CO" w:eastAsia="es-CO"/>
              </w:rPr>
              <w:t xml:space="preserve">Esta capacitación se hizo a través del Plan Institucional de Capacitación – PIC en temas de Gestión Documental a los funcionarios del IDRD, durante </w:t>
            </w:r>
            <w:r w:rsidR="00B9758E" w:rsidRPr="008504DF">
              <w:rPr>
                <w:rFonts w:eastAsia="Times New Roman" w:cstheme="minorHAnsi"/>
                <w:bCs/>
                <w:sz w:val="20"/>
                <w:szCs w:val="20"/>
                <w:lang w:val="es-CO" w:eastAsia="es-CO"/>
              </w:rPr>
              <w:t xml:space="preserve">el </w:t>
            </w:r>
            <w:r w:rsidRPr="008504DF">
              <w:rPr>
                <w:rFonts w:eastAsia="Times New Roman" w:cstheme="minorHAnsi"/>
                <w:bCs/>
                <w:sz w:val="20"/>
                <w:szCs w:val="20"/>
                <w:lang w:val="es-CO" w:eastAsia="es-CO"/>
              </w:rPr>
              <w:t>mes</w:t>
            </w:r>
            <w:r w:rsidR="00B9758E" w:rsidRPr="008504DF">
              <w:rPr>
                <w:rFonts w:eastAsia="Times New Roman" w:cstheme="minorHAnsi"/>
                <w:bCs/>
                <w:sz w:val="20"/>
                <w:szCs w:val="20"/>
                <w:lang w:val="es-CO" w:eastAsia="es-CO"/>
              </w:rPr>
              <w:t xml:space="preserve"> de marzo</w:t>
            </w:r>
            <w:r w:rsidRPr="008504DF">
              <w:rPr>
                <w:rFonts w:eastAsia="Times New Roman" w:cstheme="minorHAnsi"/>
                <w:bCs/>
                <w:sz w:val="20"/>
                <w:szCs w:val="20"/>
                <w:lang w:val="es-CO" w:eastAsia="es-CO"/>
              </w:rPr>
              <w:t xml:space="preserve"> en COMPENSAR </w:t>
            </w:r>
          </w:p>
        </w:tc>
      </w:tr>
      <w:tr w:rsidR="000879F7" w:rsidRPr="008504DF" w:rsidTr="00530876">
        <w:trPr>
          <w:trHeight w:val="372"/>
        </w:trPr>
        <w:tc>
          <w:tcPr>
            <w:tcW w:w="2392" w:type="dxa"/>
            <w:gridSpan w:val="3"/>
            <w:shd w:val="clear" w:color="auto" w:fill="D9D9D9" w:themeFill="background1" w:themeFillShade="D9"/>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Total</w:t>
            </w:r>
          </w:p>
        </w:tc>
        <w:tc>
          <w:tcPr>
            <w:tcW w:w="1192" w:type="dxa"/>
            <w:shd w:val="clear" w:color="auto" w:fill="D9D9D9" w:themeFill="background1" w:themeFillShade="D9"/>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85</w:t>
            </w:r>
          </w:p>
        </w:tc>
        <w:tc>
          <w:tcPr>
            <w:tcW w:w="1226" w:type="dxa"/>
            <w:shd w:val="clear" w:color="auto" w:fill="D9D9D9" w:themeFill="background1" w:themeFillShade="D9"/>
            <w:tcMar>
              <w:top w:w="13" w:type="dxa"/>
              <w:left w:w="13" w:type="dxa"/>
              <w:bottom w:w="0" w:type="dxa"/>
              <w:right w:w="13" w:type="dxa"/>
            </w:tcMar>
            <w:vAlign w:val="center"/>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r w:rsidRPr="008504DF">
              <w:rPr>
                <w:rFonts w:eastAsia="Times New Roman" w:cstheme="minorHAnsi"/>
                <w:b/>
                <w:bCs/>
                <w:sz w:val="20"/>
                <w:szCs w:val="20"/>
                <w:lang w:val="es-CO" w:eastAsia="es-CO"/>
              </w:rPr>
              <w:t>86</w:t>
            </w:r>
          </w:p>
        </w:tc>
        <w:tc>
          <w:tcPr>
            <w:tcW w:w="3706" w:type="dxa"/>
            <w:shd w:val="clear" w:color="auto" w:fill="D9D9D9" w:themeFill="background1" w:themeFillShade="D9"/>
            <w:tcMar>
              <w:top w:w="13" w:type="dxa"/>
              <w:left w:w="13" w:type="dxa"/>
              <w:bottom w:w="0" w:type="dxa"/>
              <w:right w:w="13" w:type="dxa"/>
            </w:tcMar>
            <w:vAlign w:val="bottom"/>
            <w:hideMark/>
          </w:tcPr>
          <w:p w:rsidR="00DB21FB" w:rsidRPr="008504DF" w:rsidRDefault="00DB21FB" w:rsidP="003F46BC">
            <w:pPr>
              <w:tabs>
                <w:tab w:val="left" w:pos="2581"/>
              </w:tabs>
              <w:spacing w:line="100" w:lineRule="atLeast"/>
              <w:jc w:val="center"/>
              <w:rPr>
                <w:rFonts w:eastAsia="Times New Roman" w:cstheme="minorHAnsi"/>
                <w:sz w:val="20"/>
                <w:szCs w:val="20"/>
                <w:lang w:val="es-CO" w:eastAsia="es-CO"/>
              </w:rPr>
            </w:pPr>
          </w:p>
        </w:tc>
      </w:tr>
      <w:tr w:rsidR="000879F7" w:rsidRPr="008504DF" w:rsidTr="00530876">
        <w:trPr>
          <w:trHeight w:val="312"/>
        </w:trPr>
        <w:tc>
          <w:tcPr>
            <w:tcW w:w="2392" w:type="dxa"/>
            <w:gridSpan w:val="3"/>
            <w:shd w:val="clear" w:color="auto" w:fill="D9D9D9" w:themeFill="background1" w:themeFillShade="D9"/>
            <w:tcMar>
              <w:top w:w="13" w:type="dxa"/>
              <w:left w:w="13" w:type="dxa"/>
              <w:bottom w:w="0" w:type="dxa"/>
              <w:right w:w="13" w:type="dxa"/>
            </w:tcMar>
            <w:vAlign w:val="center"/>
            <w:hideMark/>
          </w:tcPr>
          <w:p w:rsidR="00DB21FB" w:rsidRPr="008504DF" w:rsidRDefault="00DB21FB" w:rsidP="00DB21FB">
            <w:pPr>
              <w:tabs>
                <w:tab w:val="left" w:pos="2581"/>
              </w:tabs>
              <w:spacing w:line="100" w:lineRule="atLeast"/>
              <w:jc w:val="both"/>
              <w:rPr>
                <w:rFonts w:eastAsia="Times New Roman" w:cstheme="minorHAnsi"/>
                <w:sz w:val="20"/>
                <w:szCs w:val="20"/>
                <w:lang w:val="es-CO" w:eastAsia="es-CO"/>
              </w:rPr>
            </w:pPr>
            <w:r w:rsidRPr="008504DF">
              <w:rPr>
                <w:rFonts w:eastAsia="Times New Roman" w:cstheme="minorHAnsi"/>
                <w:sz w:val="20"/>
                <w:szCs w:val="20"/>
                <w:lang w:val="es-CO" w:eastAsia="es-CO"/>
              </w:rPr>
              <w:t>Acumulado General</w:t>
            </w:r>
          </w:p>
        </w:tc>
        <w:tc>
          <w:tcPr>
            <w:tcW w:w="2418" w:type="dxa"/>
            <w:gridSpan w:val="2"/>
            <w:shd w:val="clear" w:color="auto" w:fill="D9D9D9" w:themeFill="background1" w:themeFillShade="D9"/>
            <w:tcMar>
              <w:top w:w="13" w:type="dxa"/>
              <w:left w:w="13" w:type="dxa"/>
              <w:bottom w:w="0" w:type="dxa"/>
              <w:right w:w="13" w:type="dxa"/>
            </w:tcMar>
            <w:vAlign w:val="center"/>
            <w:hideMark/>
          </w:tcPr>
          <w:p w:rsidR="00DB21FB" w:rsidRPr="008504DF" w:rsidRDefault="00DB21FB" w:rsidP="000879F7">
            <w:pPr>
              <w:tabs>
                <w:tab w:val="left" w:pos="2581"/>
              </w:tabs>
              <w:spacing w:line="100" w:lineRule="atLeast"/>
              <w:jc w:val="center"/>
              <w:rPr>
                <w:rFonts w:eastAsia="Times New Roman" w:cstheme="minorHAnsi"/>
                <w:b/>
                <w:sz w:val="20"/>
                <w:szCs w:val="20"/>
                <w:lang w:val="es-CO" w:eastAsia="es-CO"/>
              </w:rPr>
            </w:pPr>
            <w:r w:rsidRPr="008504DF">
              <w:rPr>
                <w:rFonts w:eastAsia="Times New Roman" w:cstheme="minorHAnsi"/>
                <w:b/>
                <w:sz w:val="20"/>
                <w:szCs w:val="20"/>
                <w:lang w:val="es-CO" w:eastAsia="es-CO"/>
              </w:rPr>
              <w:t>171</w:t>
            </w:r>
          </w:p>
        </w:tc>
        <w:tc>
          <w:tcPr>
            <w:tcW w:w="3706" w:type="dxa"/>
            <w:shd w:val="clear" w:color="auto" w:fill="D9D9D9" w:themeFill="background1" w:themeFillShade="D9"/>
            <w:tcMar>
              <w:top w:w="13" w:type="dxa"/>
              <w:left w:w="13" w:type="dxa"/>
              <w:bottom w:w="0" w:type="dxa"/>
              <w:right w:w="13" w:type="dxa"/>
            </w:tcMar>
            <w:vAlign w:val="bottom"/>
            <w:hideMark/>
          </w:tcPr>
          <w:p w:rsidR="00DB21FB" w:rsidRPr="008504DF" w:rsidRDefault="00DB21FB" w:rsidP="00DB21FB">
            <w:pPr>
              <w:tabs>
                <w:tab w:val="left" w:pos="2581"/>
              </w:tabs>
              <w:spacing w:line="100" w:lineRule="atLeast"/>
              <w:jc w:val="both"/>
              <w:rPr>
                <w:rFonts w:eastAsia="Times New Roman" w:cstheme="minorHAnsi"/>
                <w:sz w:val="20"/>
                <w:szCs w:val="20"/>
                <w:lang w:val="es-CO" w:eastAsia="es-CO"/>
              </w:rPr>
            </w:pPr>
          </w:p>
        </w:tc>
      </w:tr>
    </w:tbl>
    <w:p w:rsidR="00EE25F8" w:rsidRPr="00706152" w:rsidRDefault="00EE25F8" w:rsidP="00EE25F8">
      <w:pPr>
        <w:tabs>
          <w:tab w:val="left" w:pos="2581"/>
        </w:tabs>
        <w:spacing w:line="100" w:lineRule="atLeast"/>
        <w:jc w:val="center"/>
        <w:rPr>
          <w:rFonts w:eastAsia="Times New Roman" w:cstheme="minorHAnsi"/>
          <w:b/>
          <w:color w:val="FF0000"/>
          <w:lang w:val="es-CO" w:eastAsia="es-CO"/>
        </w:rPr>
      </w:pPr>
      <w:r>
        <w:rPr>
          <w:rFonts w:eastAsia="Times New Roman" w:cstheme="minorHAnsi"/>
          <w:sz w:val="18"/>
          <w:szCs w:val="18"/>
          <w:lang w:val="es-CO" w:eastAsia="es-CO"/>
        </w:rPr>
        <w:t>Fuente:</w:t>
      </w:r>
      <w:r w:rsidR="00F204E0">
        <w:rPr>
          <w:rFonts w:eastAsia="Times New Roman" w:cstheme="minorHAnsi"/>
          <w:sz w:val="18"/>
          <w:szCs w:val="18"/>
          <w:lang w:val="es-CO" w:eastAsia="es-CO"/>
        </w:rPr>
        <w:t xml:space="preserve"> T</w:t>
      </w:r>
      <w:r>
        <w:rPr>
          <w:rFonts w:eastAsia="Times New Roman" w:cstheme="minorHAnsi"/>
          <w:sz w:val="18"/>
          <w:szCs w:val="18"/>
          <w:lang w:val="es-CO" w:eastAsia="es-CO"/>
        </w:rPr>
        <w:t xml:space="preserve">ablero </w:t>
      </w:r>
      <w:r w:rsidR="00F204E0">
        <w:rPr>
          <w:rFonts w:eastAsia="Times New Roman" w:cstheme="minorHAnsi"/>
          <w:sz w:val="18"/>
          <w:szCs w:val="18"/>
          <w:lang w:val="es-CO" w:eastAsia="es-CO"/>
        </w:rPr>
        <w:t xml:space="preserve">de </w:t>
      </w:r>
      <w:r>
        <w:rPr>
          <w:rFonts w:eastAsia="Times New Roman" w:cstheme="minorHAnsi"/>
          <w:sz w:val="18"/>
          <w:szCs w:val="18"/>
          <w:lang w:val="es-CO" w:eastAsia="es-CO"/>
        </w:rPr>
        <w:t xml:space="preserve">control </w:t>
      </w:r>
      <w:r w:rsidR="00F204E0">
        <w:rPr>
          <w:rFonts w:eastAsia="Times New Roman" w:cstheme="minorHAnsi"/>
          <w:sz w:val="18"/>
          <w:szCs w:val="18"/>
          <w:lang w:val="es-CO" w:eastAsia="es-CO"/>
        </w:rPr>
        <w:t>A</w:t>
      </w:r>
      <w:r>
        <w:rPr>
          <w:rFonts w:eastAsia="Times New Roman" w:cstheme="minorHAnsi"/>
          <w:sz w:val="18"/>
          <w:szCs w:val="18"/>
          <w:lang w:val="es-CO" w:eastAsia="es-CO"/>
        </w:rPr>
        <w:t>rchivo - resumen capacitaciones vigencias 2016 al 2019</w:t>
      </w:r>
    </w:p>
    <w:p w:rsidR="002E3677" w:rsidRDefault="002E3677" w:rsidP="002E3677">
      <w:pPr>
        <w:jc w:val="both"/>
        <w:rPr>
          <w:rFonts w:eastAsia="Times New Roman" w:cstheme="minorHAnsi"/>
          <w:lang w:val="es-CO" w:eastAsia="es-CO"/>
        </w:rPr>
      </w:pPr>
      <w:r>
        <w:rPr>
          <w:rFonts w:eastAsia="Times New Roman" w:cstheme="minorHAnsi"/>
          <w:lang w:val="es-CO" w:eastAsia="es-CO"/>
        </w:rPr>
        <w:t>Logro alcanzado en capacitaciones y sensibilizaciones a funcionarios y contratistas en temas de gestión documental incluyendo los Jefes de área en las vigencias 2016 al 2019, de los cuales se conservan listados de asistencia y actas suscritas de los seguimientos realizados a cada oficina y compromisos adquiridos.</w:t>
      </w:r>
    </w:p>
    <w:p w:rsidR="00706152" w:rsidRDefault="00706152" w:rsidP="00706152">
      <w:pPr>
        <w:jc w:val="both"/>
        <w:rPr>
          <w:rFonts w:eastAsia="Times New Roman" w:cstheme="minorHAnsi"/>
          <w:lang w:val="es-CO" w:eastAsia="es-CO"/>
        </w:rPr>
      </w:pPr>
      <w:r>
        <w:rPr>
          <w:rFonts w:eastAsia="Times New Roman" w:cstheme="minorHAnsi"/>
          <w:lang w:val="es-CO" w:eastAsia="es-CO"/>
        </w:rPr>
        <w:t xml:space="preserve">Igual oportunidad se dio para el Sistema de Gestión Documental Orfeo -SGD ORFEO el cual se actualizo </w:t>
      </w:r>
      <w:r w:rsidR="008504DF">
        <w:rPr>
          <w:rFonts w:eastAsia="Times New Roman" w:cstheme="minorHAnsi"/>
          <w:lang w:val="es-CO" w:eastAsia="es-CO"/>
        </w:rPr>
        <w:t xml:space="preserve">en versión Jade </w:t>
      </w:r>
      <w:r>
        <w:rPr>
          <w:rFonts w:eastAsia="Times New Roman" w:cstheme="minorHAnsi"/>
          <w:lang w:val="es-CO" w:eastAsia="es-CO"/>
        </w:rPr>
        <w:t>en más de 80 nuevas funcionalidades, con la implementación de la firma digital desatendida para todos los documentos digitalizados a través del ORFEO, la creación de un log de auditoria y seguridad, la generación de actas de traslado y cambio de custodia para la entrega de las comunicaciones originales que deben reposar en el expediente físico, y la definición de roles y perfiles que adolecía, como los cambios más relevantes.</w:t>
      </w:r>
    </w:p>
    <w:p w:rsidR="00706152" w:rsidRDefault="00706152" w:rsidP="00706152">
      <w:pPr>
        <w:jc w:val="both"/>
        <w:rPr>
          <w:rFonts w:eastAsia="Times New Roman" w:cstheme="minorHAnsi"/>
          <w:lang w:val="es-CO" w:eastAsia="es-CO"/>
        </w:rPr>
      </w:pPr>
      <w:r>
        <w:rPr>
          <w:rFonts w:eastAsia="Times New Roman" w:cstheme="minorHAnsi"/>
          <w:lang w:val="es-CO" w:eastAsia="es-CO"/>
        </w:rPr>
        <w:t>En cuanto al manejo de las comunicaciones oficiales el 2018 dejo el siguiente record, resumido en la siguiente tabla:</w:t>
      </w:r>
    </w:p>
    <w:tbl>
      <w:tblPr>
        <w:tblW w:w="8380" w:type="dxa"/>
        <w:jc w:val="center"/>
        <w:tblCellMar>
          <w:left w:w="70" w:type="dxa"/>
          <w:right w:w="70" w:type="dxa"/>
        </w:tblCellMar>
        <w:tblLook w:val="04A0" w:firstRow="1" w:lastRow="0" w:firstColumn="1" w:lastColumn="0" w:noHBand="0" w:noVBand="1"/>
      </w:tblPr>
      <w:tblGrid>
        <w:gridCol w:w="1940"/>
        <w:gridCol w:w="1240"/>
        <w:gridCol w:w="1240"/>
        <w:gridCol w:w="1360"/>
        <w:gridCol w:w="1200"/>
        <w:gridCol w:w="1400"/>
      </w:tblGrid>
      <w:tr w:rsidR="00706152" w:rsidTr="00E330DD">
        <w:trPr>
          <w:trHeight w:val="615"/>
          <w:jc w:val="center"/>
        </w:trPr>
        <w:tc>
          <w:tcPr>
            <w:tcW w:w="1940" w:type="dxa"/>
            <w:tcBorders>
              <w:top w:val="single" w:sz="8" w:space="0" w:color="auto"/>
              <w:left w:val="single" w:sz="8" w:space="0" w:color="auto"/>
              <w:bottom w:val="single" w:sz="8" w:space="0" w:color="auto"/>
              <w:right w:val="single" w:sz="8" w:space="0" w:color="auto"/>
            </w:tcBorders>
            <w:shd w:val="clear" w:color="auto" w:fill="D9D9D9" w:themeFill="background1" w:themeFillShade="D9"/>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Comunicaciones</w:t>
            </w:r>
          </w:p>
        </w:tc>
        <w:tc>
          <w:tcPr>
            <w:tcW w:w="1240" w:type="dxa"/>
            <w:tcBorders>
              <w:top w:val="single" w:sz="8" w:space="0" w:color="auto"/>
              <w:left w:val="nil"/>
              <w:bottom w:val="single" w:sz="8" w:space="0" w:color="auto"/>
              <w:right w:val="single" w:sz="8" w:space="0" w:color="auto"/>
            </w:tcBorders>
            <w:shd w:val="clear" w:color="auto" w:fill="D9D9D9" w:themeFill="background1" w:themeFillShade="D9"/>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1° Trimestre</w:t>
            </w:r>
          </w:p>
        </w:tc>
        <w:tc>
          <w:tcPr>
            <w:tcW w:w="1240" w:type="dxa"/>
            <w:tcBorders>
              <w:top w:val="single" w:sz="8" w:space="0" w:color="auto"/>
              <w:left w:val="nil"/>
              <w:bottom w:val="single" w:sz="8" w:space="0" w:color="auto"/>
              <w:right w:val="single" w:sz="8" w:space="0" w:color="auto"/>
            </w:tcBorders>
            <w:shd w:val="clear" w:color="auto" w:fill="D9D9D9" w:themeFill="background1" w:themeFillShade="D9"/>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2° Trimestre</w:t>
            </w:r>
          </w:p>
        </w:tc>
        <w:tc>
          <w:tcPr>
            <w:tcW w:w="1360" w:type="dxa"/>
            <w:tcBorders>
              <w:top w:val="single" w:sz="8" w:space="0" w:color="auto"/>
              <w:left w:val="nil"/>
              <w:bottom w:val="single" w:sz="8" w:space="0" w:color="auto"/>
              <w:right w:val="single" w:sz="8" w:space="0" w:color="auto"/>
            </w:tcBorders>
            <w:shd w:val="clear" w:color="auto" w:fill="D9D9D9" w:themeFill="background1" w:themeFillShade="D9"/>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3er Trimestre</w:t>
            </w:r>
          </w:p>
        </w:tc>
        <w:tc>
          <w:tcPr>
            <w:tcW w:w="1200" w:type="dxa"/>
            <w:tcBorders>
              <w:top w:val="single" w:sz="8" w:space="0" w:color="auto"/>
              <w:left w:val="nil"/>
              <w:bottom w:val="single" w:sz="8" w:space="0" w:color="auto"/>
              <w:right w:val="single" w:sz="8" w:space="0" w:color="auto"/>
            </w:tcBorders>
            <w:shd w:val="clear" w:color="auto" w:fill="D9D9D9" w:themeFill="background1" w:themeFillShade="D9"/>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4° Trimestre</w:t>
            </w:r>
          </w:p>
        </w:tc>
        <w:tc>
          <w:tcPr>
            <w:tcW w:w="1400" w:type="dxa"/>
            <w:tcBorders>
              <w:top w:val="single" w:sz="8" w:space="0" w:color="auto"/>
              <w:left w:val="nil"/>
              <w:bottom w:val="single" w:sz="8" w:space="0" w:color="auto"/>
              <w:right w:val="single" w:sz="8" w:space="0" w:color="auto"/>
            </w:tcBorders>
            <w:shd w:val="clear" w:color="auto" w:fill="D9D9D9" w:themeFill="background1" w:themeFillShade="D9"/>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VIGENCIA 2018</w:t>
            </w:r>
          </w:p>
        </w:tc>
      </w:tr>
      <w:tr w:rsidR="00706152" w:rsidTr="00B9758E">
        <w:trPr>
          <w:trHeight w:val="330"/>
          <w:jc w:val="center"/>
        </w:trPr>
        <w:tc>
          <w:tcPr>
            <w:tcW w:w="1940" w:type="dxa"/>
            <w:tcBorders>
              <w:top w:val="nil"/>
              <w:left w:val="single" w:sz="8" w:space="0" w:color="auto"/>
              <w:bottom w:val="single" w:sz="8" w:space="0" w:color="auto"/>
              <w:right w:val="single" w:sz="8" w:space="0" w:color="auto"/>
            </w:tcBorders>
            <w:shd w:val="clear" w:color="000000" w:fill="92D050"/>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Oficiales Enviadas</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4.456</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5.151</w:t>
            </w:r>
          </w:p>
        </w:tc>
        <w:tc>
          <w:tcPr>
            <w:tcW w:w="136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4.768</w:t>
            </w:r>
          </w:p>
        </w:tc>
        <w:tc>
          <w:tcPr>
            <w:tcW w:w="12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5.640</w:t>
            </w:r>
          </w:p>
        </w:tc>
        <w:tc>
          <w:tcPr>
            <w:tcW w:w="14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20.015</w:t>
            </w:r>
          </w:p>
        </w:tc>
      </w:tr>
      <w:tr w:rsidR="00706152" w:rsidTr="00B9758E">
        <w:trPr>
          <w:trHeight w:val="330"/>
          <w:jc w:val="center"/>
        </w:trPr>
        <w:tc>
          <w:tcPr>
            <w:tcW w:w="1940" w:type="dxa"/>
            <w:tcBorders>
              <w:top w:val="nil"/>
              <w:left w:val="single" w:sz="8" w:space="0" w:color="auto"/>
              <w:bottom w:val="single" w:sz="8" w:space="0" w:color="auto"/>
              <w:right w:val="single" w:sz="8" w:space="0" w:color="auto"/>
            </w:tcBorders>
            <w:shd w:val="clear" w:color="000000" w:fill="00B0F0"/>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Oficiales Entrada</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7.976</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9.125</w:t>
            </w:r>
          </w:p>
        </w:tc>
        <w:tc>
          <w:tcPr>
            <w:tcW w:w="136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9.231</w:t>
            </w:r>
          </w:p>
        </w:tc>
        <w:tc>
          <w:tcPr>
            <w:tcW w:w="12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9.158</w:t>
            </w:r>
          </w:p>
        </w:tc>
        <w:tc>
          <w:tcPr>
            <w:tcW w:w="14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35.490</w:t>
            </w:r>
          </w:p>
        </w:tc>
      </w:tr>
      <w:tr w:rsidR="00706152" w:rsidTr="00B9758E">
        <w:trPr>
          <w:trHeight w:val="330"/>
          <w:jc w:val="center"/>
        </w:trPr>
        <w:tc>
          <w:tcPr>
            <w:tcW w:w="1940" w:type="dxa"/>
            <w:tcBorders>
              <w:top w:val="nil"/>
              <w:left w:val="single" w:sz="8" w:space="0" w:color="auto"/>
              <w:bottom w:val="single" w:sz="8" w:space="0" w:color="auto"/>
              <w:right w:val="single" w:sz="8" w:space="0" w:color="auto"/>
            </w:tcBorders>
            <w:shd w:val="clear" w:color="000000" w:fill="FFFF00"/>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Oficiales Internas</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3.588</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18.491</w:t>
            </w:r>
          </w:p>
        </w:tc>
        <w:tc>
          <w:tcPr>
            <w:tcW w:w="136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10.631</w:t>
            </w:r>
          </w:p>
        </w:tc>
        <w:tc>
          <w:tcPr>
            <w:tcW w:w="12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20.344</w:t>
            </w:r>
          </w:p>
        </w:tc>
        <w:tc>
          <w:tcPr>
            <w:tcW w:w="14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53.054</w:t>
            </w:r>
          </w:p>
        </w:tc>
      </w:tr>
      <w:tr w:rsidR="00706152" w:rsidTr="00B9758E">
        <w:trPr>
          <w:trHeight w:val="315"/>
          <w:jc w:val="center"/>
        </w:trPr>
        <w:tc>
          <w:tcPr>
            <w:tcW w:w="1940" w:type="dxa"/>
            <w:tcBorders>
              <w:top w:val="nil"/>
              <w:left w:val="single" w:sz="8" w:space="0" w:color="auto"/>
              <w:bottom w:val="single" w:sz="8" w:space="0" w:color="auto"/>
              <w:right w:val="single" w:sz="8" w:space="0" w:color="auto"/>
            </w:tcBorders>
            <w:shd w:val="clear" w:color="000000" w:fill="B1A0C7"/>
            <w:noWrap/>
            <w:vAlign w:val="center"/>
            <w:hideMark/>
          </w:tcPr>
          <w:p w:rsidR="00706152" w:rsidRDefault="00706152" w:rsidP="00B9758E">
            <w:pPr>
              <w:jc w:val="center"/>
              <w:rPr>
                <w:rFonts w:ascii="Calibri" w:eastAsia="Times New Roman" w:hAnsi="Calibri" w:cs="Calibri"/>
                <w:b/>
                <w:bCs/>
                <w:color w:val="000000"/>
                <w:lang w:val="es-419" w:eastAsia="es-419"/>
              </w:rPr>
            </w:pPr>
            <w:r>
              <w:rPr>
                <w:rFonts w:ascii="Calibri" w:eastAsia="Times New Roman" w:hAnsi="Calibri" w:cs="Calibri"/>
                <w:b/>
                <w:bCs/>
                <w:color w:val="000000"/>
                <w:lang w:val="es-419" w:eastAsia="es-419"/>
              </w:rPr>
              <w:t>Total</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16.020</w:t>
            </w:r>
          </w:p>
        </w:tc>
        <w:tc>
          <w:tcPr>
            <w:tcW w:w="124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32.767</w:t>
            </w:r>
          </w:p>
        </w:tc>
        <w:tc>
          <w:tcPr>
            <w:tcW w:w="136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24.630</w:t>
            </w:r>
          </w:p>
        </w:tc>
        <w:tc>
          <w:tcPr>
            <w:tcW w:w="12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35.142</w:t>
            </w:r>
          </w:p>
        </w:tc>
        <w:tc>
          <w:tcPr>
            <w:tcW w:w="1400" w:type="dxa"/>
            <w:tcBorders>
              <w:top w:val="nil"/>
              <w:left w:val="nil"/>
              <w:bottom w:val="single" w:sz="8" w:space="0" w:color="auto"/>
              <w:right w:val="single" w:sz="8" w:space="0" w:color="auto"/>
            </w:tcBorders>
            <w:shd w:val="clear" w:color="auto" w:fill="auto"/>
            <w:noWrap/>
            <w:vAlign w:val="center"/>
            <w:hideMark/>
          </w:tcPr>
          <w:p w:rsidR="00706152" w:rsidRDefault="00706152" w:rsidP="00B9758E">
            <w:pPr>
              <w:jc w:val="center"/>
              <w:rPr>
                <w:rFonts w:ascii="Calibri" w:eastAsia="Times New Roman" w:hAnsi="Calibri" w:cs="Calibri"/>
                <w:color w:val="000000"/>
                <w:lang w:val="es-419" w:eastAsia="es-419"/>
              </w:rPr>
            </w:pPr>
            <w:r>
              <w:rPr>
                <w:rFonts w:ascii="Calibri" w:eastAsia="Times New Roman" w:hAnsi="Calibri" w:cs="Calibri"/>
                <w:color w:val="000000"/>
                <w:lang w:val="es-419" w:eastAsia="es-419"/>
              </w:rPr>
              <w:t>108.559</w:t>
            </w:r>
          </w:p>
        </w:tc>
      </w:tr>
    </w:tbl>
    <w:p w:rsidR="00706152" w:rsidRDefault="00F204E0" w:rsidP="00F204E0">
      <w:pPr>
        <w:jc w:val="center"/>
        <w:rPr>
          <w:rFonts w:eastAsia="Times New Roman" w:cstheme="minorHAnsi"/>
          <w:lang w:val="es-CO" w:eastAsia="es-CO"/>
        </w:rPr>
      </w:pPr>
      <w:r>
        <w:rPr>
          <w:rFonts w:ascii="Arial" w:hAnsi="Arial" w:cs="Arial"/>
          <w:sz w:val="16"/>
        </w:rPr>
        <w:t>Fuente: Tablero de control Correspondencia</w:t>
      </w:r>
    </w:p>
    <w:p w:rsidR="00706152" w:rsidRDefault="00706152" w:rsidP="00706152">
      <w:pPr>
        <w:jc w:val="both"/>
        <w:rPr>
          <w:rFonts w:eastAsia="Times New Roman" w:cstheme="minorHAnsi"/>
          <w:lang w:val="es-CO" w:eastAsia="es-CO"/>
        </w:rPr>
      </w:pPr>
      <w:r>
        <w:rPr>
          <w:rFonts w:eastAsia="Times New Roman" w:cstheme="minorHAnsi"/>
          <w:lang w:val="es-CO" w:eastAsia="es-CO"/>
        </w:rPr>
        <w:t>Y el tercer trimestre de 2019 presenta el siguiente comportamiento acumulado:</w:t>
      </w:r>
    </w:p>
    <w:p w:rsidR="00706152" w:rsidRDefault="00706152" w:rsidP="00706152">
      <w:pPr>
        <w:jc w:val="both"/>
        <w:rPr>
          <w:rFonts w:ascii="Arial" w:hAnsi="Arial" w:cs="Arial"/>
        </w:rPr>
      </w:pPr>
      <w:r>
        <w:rPr>
          <w:noProof/>
          <w:lang w:val="es-CO" w:eastAsia="es-CO"/>
        </w:rPr>
        <w:lastRenderedPageBreak/>
        <w:drawing>
          <wp:anchor distT="0" distB="0" distL="114300" distR="114300" simplePos="0" relativeHeight="251675648" behindDoc="0" locked="0" layoutInCell="1" allowOverlap="1" wp14:anchorId="087B2E77" wp14:editId="78B23590">
            <wp:simplePos x="0" y="0"/>
            <wp:positionH relativeFrom="margin">
              <wp:posOffset>5715</wp:posOffset>
            </wp:positionH>
            <wp:positionV relativeFrom="paragraph">
              <wp:posOffset>167005</wp:posOffset>
            </wp:positionV>
            <wp:extent cx="5172075" cy="3021965"/>
            <wp:effectExtent l="0" t="0" r="9525" b="6985"/>
            <wp:wrapTopAndBottom/>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172075" cy="30219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06152" w:rsidRDefault="00706152" w:rsidP="00706152">
      <w:pPr>
        <w:jc w:val="center"/>
        <w:rPr>
          <w:rFonts w:ascii="Arial" w:hAnsi="Arial" w:cs="Arial"/>
          <w:sz w:val="16"/>
        </w:rPr>
      </w:pPr>
      <w:r>
        <w:rPr>
          <w:rFonts w:ascii="Arial" w:hAnsi="Arial" w:cs="Arial"/>
          <w:sz w:val="16"/>
        </w:rPr>
        <w:t>Fuente: Sistema de Gestión Documental ORFEO</w:t>
      </w:r>
    </w:p>
    <w:p w:rsidR="0091339C" w:rsidRDefault="0091339C" w:rsidP="00706152">
      <w:pPr>
        <w:jc w:val="both"/>
        <w:rPr>
          <w:rFonts w:cs="Arial"/>
          <w:lang w:val="es-MX"/>
        </w:rPr>
      </w:pPr>
    </w:p>
    <w:p w:rsidR="00706152" w:rsidRDefault="00706152" w:rsidP="00706152">
      <w:pPr>
        <w:jc w:val="both"/>
        <w:rPr>
          <w:rFonts w:cs="Arial"/>
          <w:lang w:val="es-MX"/>
        </w:rPr>
      </w:pPr>
      <w:r>
        <w:rPr>
          <w:rFonts w:cs="Arial"/>
          <w:lang w:val="es-MX"/>
        </w:rPr>
        <w:t>Periodo en el cual el Área de Correspondencia durante estos 9 meses despacho 14.247 envíos, tanto para la ciudad de Bogotá como envíos Urbanos (14.004) y también para diferentes destinos nacionales (243) (menos del 1%). De los 14.004 envíos despachados se realizaron 13.400 entregas efectivas y un total de 847devoluciones (6%) que se pueden apreciar en el siguiente cuadro resumen.</w:t>
      </w:r>
    </w:p>
    <w:p w:rsidR="00706152" w:rsidRDefault="00706152" w:rsidP="00706152">
      <w:pPr>
        <w:jc w:val="center"/>
        <w:rPr>
          <w:rFonts w:eastAsia="Times New Roman" w:cstheme="minorHAnsi"/>
          <w:lang w:eastAsia="es-CO"/>
        </w:rPr>
      </w:pPr>
      <w:r>
        <w:rPr>
          <w:noProof/>
          <w:lang w:val="es-CO" w:eastAsia="es-CO"/>
        </w:rPr>
        <w:drawing>
          <wp:inline distT="0" distB="0" distL="0" distR="0" wp14:anchorId="67BDC734" wp14:editId="768FF353">
            <wp:extent cx="5400040" cy="2848844"/>
            <wp:effectExtent l="0" t="0" r="10160" b="8890"/>
            <wp:docPr id="9" name="Gráfico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5"/>
              </a:graphicData>
            </a:graphic>
          </wp:inline>
        </w:drawing>
      </w:r>
    </w:p>
    <w:p w:rsidR="00706152" w:rsidRDefault="00706152" w:rsidP="00706152">
      <w:pPr>
        <w:jc w:val="both"/>
        <w:rPr>
          <w:rFonts w:ascii="Arial" w:hAnsi="Arial" w:cs="Arial"/>
          <w:sz w:val="16"/>
        </w:rPr>
      </w:pPr>
      <w:r>
        <w:rPr>
          <w:rFonts w:ascii="Arial" w:hAnsi="Arial" w:cs="Arial"/>
          <w:sz w:val="16"/>
        </w:rPr>
        <w:t xml:space="preserve">Fuente: </w:t>
      </w:r>
      <w:r w:rsidR="000614A3">
        <w:rPr>
          <w:rFonts w:ascii="Arial" w:hAnsi="Arial" w:cs="Arial"/>
          <w:sz w:val="16"/>
        </w:rPr>
        <w:t xml:space="preserve">Tablero de control Correspondencia - </w:t>
      </w:r>
      <w:r>
        <w:rPr>
          <w:rFonts w:ascii="Arial" w:hAnsi="Arial" w:cs="Arial"/>
          <w:sz w:val="16"/>
        </w:rPr>
        <w:t>Plataforma WEB empresa de mensajería ExpresServices</w:t>
      </w:r>
      <w:r w:rsidR="00F204E0">
        <w:rPr>
          <w:rFonts w:ascii="Arial" w:hAnsi="Arial" w:cs="Arial"/>
          <w:sz w:val="16"/>
        </w:rPr>
        <w:t xml:space="preserve"> </w:t>
      </w:r>
    </w:p>
    <w:p w:rsidR="002E3677" w:rsidRDefault="002E3677" w:rsidP="00706152">
      <w:pPr>
        <w:widowControl w:val="0"/>
        <w:suppressAutoHyphens/>
        <w:spacing w:after="0" w:line="100" w:lineRule="atLeast"/>
        <w:jc w:val="both"/>
        <w:rPr>
          <w:rFonts w:eastAsia="Calibri" w:cstheme="minorHAnsi"/>
          <w:bCs/>
        </w:rPr>
      </w:pPr>
    </w:p>
    <w:p w:rsidR="00706152" w:rsidRDefault="00706152" w:rsidP="00706152">
      <w:pPr>
        <w:widowControl w:val="0"/>
        <w:suppressAutoHyphens/>
        <w:spacing w:after="0" w:line="100" w:lineRule="atLeast"/>
        <w:jc w:val="both"/>
        <w:rPr>
          <w:rFonts w:eastAsia="Calibri" w:cstheme="minorHAnsi"/>
          <w:bCs/>
        </w:rPr>
      </w:pPr>
      <w:r>
        <w:rPr>
          <w:rFonts w:eastAsia="Calibri" w:cstheme="minorHAnsi"/>
          <w:bCs/>
        </w:rPr>
        <w:t xml:space="preserve">Así también </w:t>
      </w:r>
      <w:r w:rsidR="000614A3">
        <w:rPr>
          <w:rFonts w:eastAsia="Calibri" w:cstheme="minorHAnsi"/>
          <w:bCs/>
        </w:rPr>
        <w:t xml:space="preserve">como todos los años, en 2019 </w:t>
      </w:r>
      <w:r>
        <w:rPr>
          <w:rFonts w:eastAsia="Calibri" w:cstheme="minorHAnsi"/>
          <w:bCs/>
        </w:rPr>
        <w:t>se socializo al Comité de Archivo cuadro que detalla las contrataciones del personal del área de archivo y correspondencia que apoya las actividades a desarrollar en la v</w:t>
      </w:r>
      <w:r w:rsidR="000614A3">
        <w:rPr>
          <w:rFonts w:eastAsia="Calibri" w:cstheme="minorHAnsi"/>
          <w:bCs/>
        </w:rPr>
        <w:t>igencia</w:t>
      </w:r>
      <w:r>
        <w:rPr>
          <w:rFonts w:eastAsia="Calibri" w:cstheme="minorHAnsi"/>
          <w:bCs/>
        </w:rPr>
        <w:t>.</w:t>
      </w:r>
    </w:p>
    <w:p w:rsidR="00706152" w:rsidRDefault="00706152" w:rsidP="00706152">
      <w:pPr>
        <w:spacing w:line="100" w:lineRule="atLeast"/>
        <w:jc w:val="center"/>
        <w:rPr>
          <w:rFonts w:ascii="Arial" w:eastAsia="Calibri" w:hAnsi="Arial" w:cs="Arial"/>
          <w:bCs/>
          <w:sz w:val="16"/>
          <w:szCs w:val="16"/>
        </w:rPr>
      </w:pPr>
    </w:p>
    <w:p w:rsidR="006C09A4" w:rsidRDefault="006C09A4" w:rsidP="00706152">
      <w:pPr>
        <w:spacing w:line="100" w:lineRule="atLeast"/>
        <w:jc w:val="center"/>
        <w:rPr>
          <w:rFonts w:ascii="Arial" w:eastAsia="Calibri" w:hAnsi="Arial" w:cs="Arial"/>
          <w:bCs/>
          <w:sz w:val="16"/>
          <w:szCs w:val="16"/>
        </w:rPr>
      </w:pPr>
    </w:p>
    <w:tbl>
      <w:tblPr>
        <w:tblW w:w="6875" w:type="dxa"/>
        <w:jc w:val="center"/>
        <w:tblCellMar>
          <w:left w:w="70" w:type="dxa"/>
          <w:right w:w="70" w:type="dxa"/>
        </w:tblCellMar>
        <w:tblLook w:val="04A0" w:firstRow="1" w:lastRow="0" w:firstColumn="1" w:lastColumn="0" w:noHBand="0" w:noVBand="1"/>
      </w:tblPr>
      <w:tblGrid>
        <w:gridCol w:w="3844"/>
        <w:gridCol w:w="3031"/>
      </w:tblGrid>
      <w:tr w:rsidR="00706152" w:rsidTr="00B9758E">
        <w:trPr>
          <w:trHeight w:val="382"/>
          <w:jc w:val="center"/>
        </w:trPr>
        <w:tc>
          <w:tcPr>
            <w:tcW w:w="6875" w:type="dxa"/>
            <w:gridSpan w:val="2"/>
            <w:tcBorders>
              <w:top w:val="single" w:sz="8" w:space="0" w:color="000000"/>
              <w:left w:val="single" w:sz="8" w:space="0" w:color="000000"/>
              <w:bottom w:val="single" w:sz="8" w:space="0" w:color="000000"/>
              <w:right w:val="single" w:sz="8" w:space="0" w:color="000000"/>
            </w:tcBorders>
            <w:shd w:val="clear" w:color="000000" w:fill="D9D9D9"/>
            <w:vAlign w:val="center"/>
            <w:hideMark/>
          </w:tcPr>
          <w:p w:rsidR="00706152" w:rsidRDefault="00706152" w:rsidP="00B9758E">
            <w:pPr>
              <w:jc w:val="center"/>
              <w:rPr>
                <w:rFonts w:ascii="Arial" w:eastAsia="Times New Roman" w:hAnsi="Arial" w:cs="Arial"/>
                <w:b/>
                <w:bCs/>
                <w:color w:val="000000"/>
                <w:sz w:val="20"/>
                <w:szCs w:val="20"/>
                <w:lang w:eastAsia="es-CO"/>
              </w:rPr>
            </w:pPr>
            <w:r>
              <w:rPr>
                <w:rFonts w:ascii="Arial" w:eastAsia="Times New Roman" w:hAnsi="Arial" w:cs="Arial"/>
                <w:b/>
                <w:bCs/>
                <w:color w:val="000000"/>
                <w:sz w:val="20"/>
                <w:szCs w:val="20"/>
                <w:lang w:eastAsia="es-CO"/>
              </w:rPr>
              <w:t>CONTRATACIÓN PERSONAL ARCHIVO Y CORRESPONDENCIA 2019</w:t>
            </w:r>
          </w:p>
        </w:tc>
      </w:tr>
      <w:tr w:rsidR="00706152" w:rsidTr="00B9758E">
        <w:trPr>
          <w:trHeight w:val="178"/>
          <w:jc w:val="center"/>
        </w:trPr>
        <w:tc>
          <w:tcPr>
            <w:tcW w:w="6875" w:type="dxa"/>
            <w:gridSpan w:val="2"/>
            <w:tcBorders>
              <w:top w:val="single" w:sz="8" w:space="0" w:color="000000"/>
              <w:left w:val="nil"/>
              <w:bottom w:val="single" w:sz="8" w:space="0" w:color="000000"/>
              <w:right w:val="nil"/>
            </w:tcBorders>
            <w:shd w:val="clear" w:color="auto" w:fill="auto"/>
            <w:vAlign w:val="center"/>
            <w:hideMark/>
          </w:tcPr>
          <w:p w:rsidR="00706152" w:rsidRDefault="00706152" w:rsidP="00B9758E">
            <w:pPr>
              <w:jc w:val="right"/>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 Corte al 30-Sep-2019</w:t>
            </w:r>
          </w:p>
        </w:tc>
      </w:tr>
      <w:tr w:rsidR="00706152" w:rsidTr="00B9758E">
        <w:trPr>
          <w:trHeight w:val="348"/>
          <w:jc w:val="center"/>
        </w:trPr>
        <w:tc>
          <w:tcPr>
            <w:tcW w:w="3844" w:type="dxa"/>
            <w:tcBorders>
              <w:top w:val="nil"/>
              <w:left w:val="single" w:sz="8" w:space="0" w:color="000000"/>
              <w:bottom w:val="single" w:sz="8" w:space="0" w:color="000000"/>
              <w:right w:val="single" w:sz="8" w:space="0" w:color="000000"/>
            </w:tcBorders>
            <w:shd w:val="clear" w:color="000000" w:fill="D9E1F2"/>
            <w:vAlign w:val="center"/>
            <w:hideMark/>
          </w:tcPr>
          <w:p w:rsidR="00706152" w:rsidRDefault="00706152" w:rsidP="00B9758E">
            <w:pPr>
              <w:jc w:val="cente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EQUIPO DE TRABAJO</w:t>
            </w:r>
          </w:p>
        </w:tc>
        <w:tc>
          <w:tcPr>
            <w:tcW w:w="3031" w:type="dxa"/>
            <w:tcBorders>
              <w:top w:val="nil"/>
              <w:left w:val="nil"/>
              <w:bottom w:val="single" w:sz="8" w:space="0" w:color="000000"/>
              <w:right w:val="single" w:sz="8" w:space="0" w:color="000000"/>
            </w:tcBorders>
            <w:shd w:val="clear" w:color="000000" w:fill="D9E1F2"/>
            <w:vAlign w:val="center"/>
            <w:hideMark/>
          </w:tcPr>
          <w:p w:rsidR="00706152" w:rsidRDefault="00706152" w:rsidP="00B9758E">
            <w:pPr>
              <w:jc w:val="cente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CANTIDAD</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000000" w:fill="F8CBAD"/>
            <w:vAlign w:val="center"/>
            <w:hideMark/>
          </w:tcPr>
          <w:p w:rsidR="00706152" w:rsidRDefault="00706152" w:rsidP="00B9758E">
            <w:pP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CORRESPONDENCIA</w:t>
            </w:r>
          </w:p>
        </w:tc>
        <w:tc>
          <w:tcPr>
            <w:tcW w:w="3031" w:type="dxa"/>
            <w:tcBorders>
              <w:top w:val="nil"/>
              <w:left w:val="nil"/>
              <w:bottom w:val="single" w:sz="8" w:space="0" w:color="000000"/>
              <w:right w:val="single" w:sz="8" w:space="0" w:color="000000"/>
            </w:tcBorders>
            <w:shd w:val="clear" w:color="000000" w:fill="F8CBAD"/>
            <w:vAlign w:val="center"/>
            <w:hideMark/>
          </w:tcPr>
          <w:p w:rsidR="00706152" w:rsidRDefault="00706152" w:rsidP="00B9758E">
            <w:pPr>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 </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Auxiliares asistenciales</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7</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jc w:val="right"/>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Sub Total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7</w:t>
            </w:r>
          </w:p>
        </w:tc>
      </w:tr>
      <w:tr w:rsidR="00706152" w:rsidTr="00B9758E">
        <w:trPr>
          <w:trHeight w:val="348"/>
          <w:jc w:val="center"/>
        </w:trPr>
        <w:tc>
          <w:tcPr>
            <w:tcW w:w="3844" w:type="dxa"/>
            <w:tcBorders>
              <w:top w:val="nil"/>
              <w:left w:val="single" w:sz="8" w:space="0" w:color="000000"/>
              <w:bottom w:val="single" w:sz="8" w:space="0" w:color="000000"/>
              <w:right w:val="single" w:sz="8" w:space="0" w:color="000000"/>
            </w:tcBorders>
            <w:shd w:val="clear" w:color="000000" w:fill="C6E0B4"/>
            <w:vAlign w:val="center"/>
            <w:hideMark/>
          </w:tcPr>
          <w:p w:rsidR="00706152" w:rsidRDefault="00706152" w:rsidP="00B9758E">
            <w:pP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ARCHIVO</w:t>
            </w:r>
          </w:p>
        </w:tc>
        <w:tc>
          <w:tcPr>
            <w:tcW w:w="3031" w:type="dxa"/>
            <w:tcBorders>
              <w:top w:val="nil"/>
              <w:left w:val="nil"/>
              <w:bottom w:val="single" w:sz="8" w:space="0" w:color="000000"/>
              <w:right w:val="single" w:sz="8" w:space="0" w:color="000000"/>
            </w:tcBorders>
            <w:shd w:val="clear" w:color="000000" w:fill="C6E0B4"/>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 </w:t>
            </w:r>
          </w:p>
        </w:tc>
      </w:tr>
      <w:tr w:rsidR="00706152" w:rsidTr="00B9758E">
        <w:trPr>
          <w:trHeight w:val="34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Auxiliares asistenciales</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13</w:t>
            </w:r>
          </w:p>
        </w:tc>
      </w:tr>
      <w:tr w:rsidR="00706152" w:rsidTr="00B9758E">
        <w:trPr>
          <w:trHeight w:val="34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Auxiliares asistenciales Planoteca</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34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jc w:val="right"/>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Sub Total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14</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000000" w:fill="C6E0B4"/>
            <w:vAlign w:val="center"/>
            <w:hideMark/>
          </w:tcPr>
          <w:p w:rsidR="00706152" w:rsidRDefault="00706152" w:rsidP="00B9758E">
            <w:pP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TÉCNICOS /TECNÓLOGOS ARCHIVO</w:t>
            </w:r>
          </w:p>
        </w:tc>
        <w:tc>
          <w:tcPr>
            <w:tcW w:w="3031" w:type="dxa"/>
            <w:tcBorders>
              <w:top w:val="nil"/>
              <w:left w:val="nil"/>
              <w:bottom w:val="single" w:sz="8" w:space="0" w:color="000000"/>
              <w:right w:val="single" w:sz="8" w:space="0" w:color="000000"/>
            </w:tcBorders>
            <w:shd w:val="clear" w:color="000000" w:fill="C6E0B4"/>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 </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Tecnólogo</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Técnicos</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3</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jc w:val="right"/>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Sub Total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4</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000000" w:fill="BDD7EE"/>
            <w:vAlign w:val="center"/>
            <w:hideMark/>
          </w:tcPr>
          <w:p w:rsidR="00706152" w:rsidRDefault="00706152" w:rsidP="00B9758E">
            <w:pPr>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PROFESIONALES</w:t>
            </w:r>
          </w:p>
        </w:tc>
        <w:tc>
          <w:tcPr>
            <w:tcW w:w="3031" w:type="dxa"/>
            <w:tcBorders>
              <w:top w:val="nil"/>
              <w:left w:val="nil"/>
              <w:bottom w:val="single" w:sz="8" w:space="0" w:color="000000"/>
              <w:right w:val="single" w:sz="8" w:space="0" w:color="000000"/>
            </w:tcBorders>
            <w:shd w:val="clear" w:color="000000" w:fill="BDD7EE"/>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 </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Comunicación Social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263"/>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Trabajo Social/ Especialista en Archivística</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263"/>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Conservación y Restauración de Bienes</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Filosofía y Ciencias Sociales</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391"/>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Administración Empresas/ Especialista en Sistemas de Información y Archivística</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263"/>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Ciencias de la Información y Archivística</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Literatura y Ciencias Sociales</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Ingeniería Ambiental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Profesional en Ingeniería Industrial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color w:val="000000"/>
                <w:sz w:val="16"/>
                <w:szCs w:val="16"/>
                <w:lang w:eastAsia="es-CO"/>
              </w:rPr>
            </w:pPr>
            <w:r>
              <w:rPr>
                <w:rFonts w:ascii="Arial" w:eastAsia="Times New Roman" w:hAnsi="Arial" w:cs="Arial"/>
                <w:color w:val="000000"/>
                <w:sz w:val="16"/>
                <w:szCs w:val="16"/>
                <w:lang w:eastAsia="es-CO"/>
              </w:rPr>
              <w:t>1</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auto" w:fill="auto"/>
            <w:vAlign w:val="center"/>
            <w:hideMark/>
          </w:tcPr>
          <w:p w:rsidR="00706152" w:rsidRDefault="00706152" w:rsidP="00B9758E">
            <w:pPr>
              <w:jc w:val="right"/>
              <w:rPr>
                <w:rFonts w:ascii="Arial" w:eastAsia="Times New Roman" w:hAnsi="Arial" w:cs="Arial"/>
                <w:b/>
                <w:bCs/>
                <w:color w:val="000000"/>
                <w:sz w:val="16"/>
                <w:szCs w:val="16"/>
                <w:lang w:eastAsia="es-CO"/>
              </w:rPr>
            </w:pPr>
            <w:r>
              <w:rPr>
                <w:rFonts w:ascii="Arial" w:eastAsia="Times New Roman" w:hAnsi="Arial" w:cs="Arial"/>
                <w:b/>
                <w:bCs/>
                <w:color w:val="000000"/>
                <w:sz w:val="16"/>
                <w:szCs w:val="16"/>
                <w:lang w:eastAsia="es-CO"/>
              </w:rPr>
              <w:t>Sub Total</w:t>
            </w:r>
          </w:p>
        </w:tc>
        <w:tc>
          <w:tcPr>
            <w:tcW w:w="3031" w:type="dxa"/>
            <w:tcBorders>
              <w:top w:val="nil"/>
              <w:left w:val="nil"/>
              <w:bottom w:val="single" w:sz="8" w:space="0" w:color="000000"/>
              <w:right w:val="single" w:sz="8" w:space="0" w:color="000000"/>
            </w:tcBorders>
            <w:shd w:val="clear" w:color="auto" w:fill="auto"/>
            <w:vAlign w:val="center"/>
            <w:hideMark/>
          </w:tcPr>
          <w:p w:rsidR="00706152" w:rsidRDefault="00706152" w:rsidP="00B9758E">
            <w:pPr>
              <w:jc w:val="center"/>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9</w:t>
            </w:r>
          </w:p>
        </w:tc>
      </w:tr>
      <w:tr w:rsidR="00706152" w:rsidTr="00B9758E">
        <w:trPr>
          <w:trHeight w:val="178"/>
          <w:jc w:val="center"/>
        </w:trPr>
        <w:tc>
          <w:tcPr>
            <w:tcW w:w="3844" w:type="dxa"/>
            <w:tcBorders>
              <w:top w:val="nil"/>
              <w:left w:val="single" w:sz="8" w:space="0" w:color="000000"/>
              <w:bottom w:val="single" w:sz="8" w:space="0" w:color="000000"/>
              <w:right w:val="single" w:sz="8" w:space="0" w:color="000000"/>
            </w:tcBorders>
            <w:shd w:val="clear" w:color="000000" w:fill="F2F2F2"/>
            <w:vAlign w:val="center"/>
            <w:hideMark/>
          </w:tcPr>
          <w:p w:rsidR="00706152" w:rsidRDefault="00706152" w:rsidP="00B9758E">
            <w:pPr>
              <w:jc w:val="right"/>
              <w:rPr>
                <w:rFonts w:ascii="Arial" w:eastAsia="Times New Roman" w:hAnsi="Arial" w:cs="Arial"/>
                <w:b/>
                <w:bCs/>
                <w:color w:val="000000"/>
                <w:sz w:val="18"/>
                <w:szCs w:val="18"/>
                <w:lang w:eastAsia="es-CO"/>
              </w:rPr>
            </w:pPr>
            <w:r>
              <w:rPr>
                <w:rFonts w:ascii="Arial" w:eastAsia="Times New Roman" w:hAnsi="Arial" w:cs="Arial"/>
                <w:b/>
                <w:bCs/>
                <w:color w:val="000000"/>
                <w:sz w:val="18"/>
                <w:szCs w:val="18"/>
                <w:lang w:eastAsia="es-CO"/>
              </w:rPr>
              <w:t>TOTAL, AREA</w:t>
            </w:r>
          </w:p>
        </w:tc>
        <w:tc>
          <w:tcPr>
            <w:tcW w:w="3031" w:type="dxa"/>
            <w:tcBorders>
              <w:top w:val="nil"/>
              <w:left w:val="nil"/>
              <w:bottom w:val="single" w:sz="8" w:space="0" w:color="000000"/>
              <w:right w:val="single" w:sz="8" w:space="0" w:color="000000"/>
            </w:tcBorders>
            <w:shd w:val="clear" w:color="000000" w:fill="F2F2F2"/>
            <w:vAlign w:val="center"/>
            <w:hideMark/>
          </w:tcPr>
          <w:p w:rsidR="00706152" w:rsidRDefault="00706152" w:rsidP="00B9758E">
            <w:pPr>
              <w:jc w:val="center"/>
              <w:rPr>
                <w:rFonts w:ascii="Arial" w:eastAsia="Times New Roman" w:hAnsi="Arial" w:cs="Arial"/>
                <w:b/>
                <w:bCs/>
                <w:color w:val="000000"/>
                <w:sz w:val="20"/>
                <w:szCs w:val="20"/>
                <w:lang w:eastAsia="es-CO"/>
              </w:rPr>
            </w:pPr>
            <w:r>
              <w:rPr>
                <w:rFonts w:ascii="Arial" w:eastAsia="Times New Roman" w:hAnsi="Arial" w:cs="Arial"/>
                <w:b/>
                <w:bCs/>
                <w:color w:val="000000"/>
                <w:sz w:val="20"/>
                <w:szCs w:val="20"/>
                <w:lang w:eastAsia="es-CO"/>
              </w:rPr>
              <w:t>34</w:t>
            </w:r>
          </w:p>
        </w:tc>
      </w:tr>
    </w:tbl>
    <w:p w:rsidR="00706152" w:rsidRDefault="00706152" w:rsidP="00706152">
      <w:pPr>
        <w:spacing w:line="100" w:lineRule="atLeast"/>
        <w:jc w:val="center"/>
        <w:rPr>
          <w:rFonts w:ascii="Arial" w:eastAsia="Calibri" w:hAnsi="Arial" w:cs="Arial"/>
          <w:b/>
          <w:bCs/>
          <w:sz w:val="16"/>
          <w:szCs w:val="16"/>
        </w:rPr>
      </w:pPr>
      <w:r>
        <w:rPr>
          <w:rFonts w:ascii="Arial" w:eastAsia="Calibri" w:hAnsi="Arial" w:cs="Arial"/>
          <w:bCs/>
          <w:sz w:val="16"/>
          <w:szCs w:val="16"/>
        </w:rPr>
        <w:t xml:space="preserve">Fuente: </w:t>
      </w:r>
      <w:r w:rsidR="000614A3">
        <w:rPr>
          <w:rFonts w:ascii="Arial" w:eastAsia="Calibri" w:hAnsi="Arial" w:cs="Arial"/>
          <w:bCs/>
          <w:sz w:val="16"/>
          <w:szCs w:val="16"/>
        </w:rPr>
        <w:t>T</w:t>
      </w:r>
      <w:r>
        <w:rPr>
          <w:rFonts w:ascii="Arial" w:eastAsia="Calibri" w:hAnsi="Arial" w:cs="Arial"/>
          <w:bCs/>
          <w:sz w:val="16"/>
          <w:szCs w:val="16"/>
        </w:rPr>
        <w:t xml:space="preserve">ablero </w:t>
      </w:r>
      <w:r w:rsidR="000614A3">
        <w:rPr>
          <w:rFonts w:ascii="Arial" w:eastAsia="Calibri" w:hAnsi="Arial" w:cs="Arial"/>
          <w:bCs/>
          <w:sz w:val="16"/>
          <w:szCs w:val="16"/>
        </w:rPr>
        <w:t xml:space="preserve">de </w:t>
      </w:r>
      <w:r>
        <w:rPr>
          <w:rFonts w:ascii="Arial" w:eastAsia="Calibri" w:hAnsi="Arial" w:cs="Arial"/>
          <w:bCs/>
          <w:sz w:val="16"/>
          <w:szCs w:val="16"/>
        </w:rPr>
        <w:t>control - Contratación personal área de archivo y correspondencia - vigencia 2019</w:t>
      </w:r>
    </w:p>
    <w:p w:rsidR="00706152" w:rsidRDefault="00706152" w:rsidP="00706152">
      <w:pPr>
        <w:widowControl w:val="0"/>
        <w:suppressAutoHyphens/>
        <w:spacing w:after="0" w:line="100" w:lineRule="atLeast"/>
        <w:jc w:val="both"/>
        <w:rPr>
          <w:rFonts w:eastAsia="Calibri" w:cstheme="minorHAnsi"/>
          <w:bCs/>
        </w:rPr>
      </w:pPr>
    </w:p>
    <w:p w:rsidR="006C09A4" w:rsidRDefault="006C09A4" w:rsidP="00706152">
      <w:pPr>
        <w:widowControl w:val="0"/>
        <w:suppressAutoHyphens/>
        <w:spacing w:after="0" w:line="100" w:lineRule="atLeast"/>
        <w:jc w:val="both"/>
        <w:rPr>
          <w:rFonts w:eastAsia="Calibri" w:cstheme="minorHAnsi"/>
          <w:bCs/>
        </w:rPr>
      </w:pPr>
    </w:p>
    <w:p w:rsidR="00706152" w:rsidRDefault="00706152" w:rsidP="00706152">
      <w:pPr>
        <w:widowControl w:val="0"/>
        <w:suppressAutoHyphens/>
        <w:spacing w:after="0" w:line="100" w:lineRule="atLeast"/>
        <w:jc w:val="both"/>
        <w:rPr>
          <w:rFonts w:eastAsia="Calibri" w:cstheme="minorHAnsi"/>
          <w:bCs/>
        </w:rPr>
      </w:pPr>
      <w:r>
        <w:rPr>
          <w:rFonts w:eastAsia="Calibri" w:cstheme="minorHAnsi"/>
          <w:bCs/>
        </w:rPr>
        <w:t>De igual manera, se informó el estado de las necesidades del área y la contratación respectiva que permiti</w:t>
      </w:r>
      <w:r w:rsidR="000614A3">
        <w:rPr>
          <w:rFonts w:eastAsia="Calibri" w:cstheme="minorHAnsi"/>
          <w:bCs/>
        </w:rPr>
        <w:t>ó</w:t>
      </w:r>
      <w:r>
        <w:rPr>
          <w:rFonts w:eastAsia="Calibri" w:cstheme="minorHAnsi"/>
          <w:bCs/>
        </w:rPr>
        <w:t xml:space="preserve"> ejecutar las actividades proyectadas por el área de archivo y correspondencia para la vigencia 2019, estas son:</w:t>
      </w:r>
    </w:p>
    <w:p w:rsidR="00706152" w:rsidRDefault="00706152" w:rsidP="00706152">
      <w:pPr>
        <w:spacing w:line="100" w:lineRule="atLeast"/>
        <w:ind w:left="720"/>
        <w:jc w:val="both"/>
        <w:rPr>
          <w:rFonts w:ascii="Arial" w:eastAsia="Calibri" w:hAnsi="Arial" w:cs="Arial"/>
          <w:b/>
          <w:bCs/>
          <w:sz w:val="20"/>
        </w:rPr>
      </w:pPr>
    </w:p>
    <w:tbl>
      <w:tblPr>
        <w:tblW w:w="7861" w:type="dxa"/>
        <w:jc w:val="center"/>
        <w:tblCellMar>
          <w:left w:w="70" w:type="dxa"/>
          <w:right w:w="70" w:type="dxa"/>
        </w:tblCellMar>
        <w:tblLook w:val="04A0" w:firstRow="1" w:lastRow="0" w:firstColumn="1" w:lastColumn="0" w:noHBand="0" w:noVBand="1"/>
      </w:tblPr>
      <w:tblGrid>
        <w:gridCol w:w="3606"/>
        <w:gridCol w:w="1675"/>
        <w:gridCol w:w="2580"/>
      </w:tblGrid>
      <w:tr w:rsidR="00706152" w:rsidTr="00B9758E">
        <w:trPr>
          <w:trHeight w:val="672"/>
          <w:jc w:val="center"/>
        </w:trPr>
        <w:tc>
          <w:tcPr>
            <w:tcW w:w="7861" w:type="dxa"/>
            <w:gridSpan w:val="3"/>
            <w:tcBorders>
              <w:top w:val="single" w:sz="4" w:space="0" w:color="auto"/>
              <w:left w:val="single" w:sz="4" w:space="0" w:color="auto"/>
              <w:bottom w:val="single" w:sz="4" w:space="0" w:color="auto"/>
              <w:right w:val="single" w:sz="4" w:space="0" w:color="auto"/>
            </w:tcBorders>
            <w:shd w:val="clear" w:color="000000" w:fill="BDD7EE"/>
            <w:hideMark/>
          </w:tcPr>
          <w:p w:rsidR="00706152" w:rsidRDefault="00706152" w:rsidP="00B9758E">
            <w:pPr>
              <w:jc w:val="center"/>
              <w:rPr>
                <w:rFonts w:ascii="Calibri" w:eastAsia="Times New Roman" w:hAnsi="Calibri" w:cs="Times New Roman"/>
                <w:b/>
                <w:bCs/>
                <w:color w:val="000000"/>
                <w:sz w:val="18"/>
                <w:szCs w:val="18"/>
                <w:lang w:eastAsia="es-CO"/>
              </w:rPr>
            </w:pPr>
            <w:r>
              <w:rPr>
                <w:rFonts w:ascii="Calibri" w:eastAsia="Times New Roman" w:hAnsi="Calibri" w:cs="Times New Roman"/>
                <w:b/>
                <w:bCs/>
                <w:color w:val="000000"/>
                <w:sz w:val="18"/>
                <w:szCs w:val="18"/>
                <w:lang w:eastAsia="es-CO"/>
              </w:rPr>
              <w:lastRenderedPageBreak/>
              <w:t>NECESIDADES ARCHIVO Y CORRESPONDENCIA 2019</w:t>
            </w:r>
          </w:p>
        </w:tc>
      </w:tr>
      <w:tr w:rsidR="00706152" w:rsidTr="00B9758E">
        <w:trPr>
          <w:trHeight w:val="534"/>
          <w:jc w:val="center"/>
        </w:trPr>
        <w:tc>
          <w:tcPr>
            <w:tcW w:w="7861" w:type="dxa"/>
            <w:gridSpan w:val="3"/>
            <w:tcBorders>
              <w:top w:val="single" w:sz="4" w:space="0" w:color="auto"/>
              <w:left w:val="single" w:sz="4" w:space="0" w:color="auto"/>
              <w:bottom w:val="single" w:sz="4" w:space="0" w:color="auto"/>
              <w:right w:val="single" w:sz="4" w:space="0" w:color="000000"/>
            </w:tcBorders>
            <w:shd w:val="clear" w:color="auto" w:fill="auto"/>
            <w:noWrap/>
            <w:hideMark/>
          </w:tcPr>
          <w:p w:rsidR="00706152" w:rsidRDefault="00706152" w:rsidP="00B9758E">
            <w:pPr>
              <w:jc w:val="right"/>
              <w:rPr>
                <w:rFonts w:ascii="Calibri" w:eastAsia="Times New Roman" w:hAnsi="Calibri" w:cs="Times New Roman"/>
                <w:color w:val="000000"/>
                <w:sz w:val="18"/>
                <w:szCs w:val="18"/>
                <w:lang w:eastAsia="es-CO"/>
              </w:rPr>
            </w:pPr>
            <w:r>
              <w:rPr>
                <w:rFonts w:ascii="Calibri" w:eastAsia="Times New Roman" w:hAnsi="Calibri" w:cs="Times New Roman"/>
                <w:color w:val="000000"/>
                <w:sz w:val="16"/>
                <w:szCs w:val="18"/>
                <w:lang w:eastAsia="es-CO"/>
              </w:rPr>
              <w:t>Corte al 30-Sep-2019</w:t>
            </w:r>
          </w:p>
        </w:tc>
      </w:tr>
      <w:tr w:rsidR="00706152" w:rsidTr="00B9758E">
        <w:trPr>
          <w:trHeight w:val="534"/>
          <w:jc w:val="center"/>
        </w:trPr>
        <w:tc>
          <w:tcPr>
            <w:tcW w:w="3606" w:type="dxa"/>
            <w:tcBorders>
              <w:top w:val="nil"/>
              <w:left w:val="single" w:sz="4" w:space="0" w:color="auto"/>
              <w:bottom w:val="single" w:sz="4" w:space="0" w:color="auto"/>
              <w:right w:val="single" w:sz="4" w:space="0" w:color="auto"/>
            </w:tcBorders>
            <w:shd w:val="clear" w:color="000000" w:fill="C6E0B4"/>
            <w:noWrap/>
            <w:hideMark/>
          </w:tcPr>
          <w:p w:rsidR="00706152" w:rsidRDefault="00706152" w:rsidP="00B9758E">
            <w:pPr>
              <w:jc w:val="center"/>
              <w:rPr>
                <w:rFonts w:ascii="Calibri" w:eastAsia="Times New Roman" w:hAnsi="Calibri" w:cs="Times New Roman"/>
                <w:b/>
                <w:bCs/>
                <w:color w:val="000000"/>
                <w:sz w:val="18"/>
                <w:szCs w:val="18"/>
                <w:lang w:eastAsia="es-CO"/>
              </w:rPr>
            </w:pPr>
            <w:r>
              <w:rPr>
                <w:rFonts w:ascii="Calibri" w:eastAsia="Times New Roman" w:hAnsi="Calibri" w:cs="Times New Roman"/>
                <w:b/>
                <w:bCs/>
                <w:color w:val="000000"/>
                <w:sz w:val="18"/>
                <w:szCs w:val="18"/>
                <w:lang w:eastAsia="es-CO"/>
              </w:rPr>
              <w:t>Descripción proceso</w:t>
            </w:r>
          </w:p>
        </w:tc>
        <w:tc>
          <w:tcPr>
            <w:tcW w:w="1675" w:type="dxa"/>
            <w:tcBorders>
              <w:top w:val="nil"/>
              <w:left w:val="nil"/>
              <w:bottom w:val="single" w:sz="4" w:space="0" w:color="auto"/>
              <w:right w:val="single" w:sz="4" w:space="0" w:color="auto"/>
            </w:tcBorders>
            <w:shd w:val="clear" w:color="000000" w:fill="C6E0B4"/>
            <w:noWrap/>
            <w:hideMark/>
          </w:tcPr>
          <w:p w:rsidR="00706152" w:rsidRDefault="00706152" w:rsidP="00B9758E">
            <w:pPr>
              <w:jc w:val="center"/>
              <w:rPr>
                <w:rFonts w:ascii="Calibri" w:eastAsia="Times New Roman" w:hAnsi="Calibri" w:cs="Times New Roman"/>
                <w:b/>
                <w:bCs/>
                <w:color w:val="000000"/>
                <w:sz w:val="18"/>
                <w:szCs w:val="18"/>
                <w:lang w:eastAsia="es-CO"/>
              </w:rPr>
            </w:pPr>
            <w:r>
              <w:rPr>
                <w:rFonts w:ascii="Calibri" w:eastAsia="Times New Roman" w:hAnsi="Calibri" w:cs="Times New Roman"/>
                <w:b/>
                <w:bCs/>
                <w:color w:val="000000"/>
                <w:sz w:val="18"/>
                <w:szCs w:val="18"/>
                <w:lang w:eastAsia="es-CO"/>
              </w:rPr>
              <w:t>valor total</w:t>
            </w:r>
          </w:p>
        </w:tc>
        <w:tc>
          <w:tcPr>
            <w:tcW w:w="2579" w:type="dxa"/>
            <w:tcBorders>
              <w:top w:val="nil"/>
              <w:left w:val="nil"/>
              <w:bottom w:val="single" w:sz="4" w:space="0" w:color="auto"/>
              <w:right w:val="single" w:sz="4" w:space="0" w:color="auto"/>
            </w:tcBorders>
            <w:shd w:val="clear" w:color="000000" w:fill="C6E0B4"/>
            <w:noWrap/>
            <w:hideMark/>
          </w:tcPr>
          <w:p w:rsidR="00706152" w:rsidRDefault="00706152" w:rsidP="00B9758E">
            <w:pPr>
              <w:jc w:val="center"/>
              <w:rPr>
                <w:rFonts w:ascii="Calibri" w:eastAsia="Times New Roman" w:hAnsi="Calibri" w:cs="Times New Roman"/>
                <w:b/>
                <w:bCs/>
                <w:color w:val="000000"/>
                <w:sz w:val="18"/>
                <w:szCs w:val="18"/>
                <w:lang w:eastAsia="es-CO"/>
              </w:rPr>
            </w:pPr>
            <w:r>
              <w:rPr>
                <w:rFonts w:ascii="Calibri" w:eastAsia="Times New Roman" w:hAnsi="Calibri" w:cs="Times New Roman"/>
                <w:b/>
                <w:bCs/>
                <w:color w:val="000000"/>
                <w:sz w:val="18"/>
                <w:szCs w:val="18"/>
                <w:lang w:eastAsia="es-CO"/>
              </w:rPr>
              <w:t>Estado del proceso</w:t>
            </w:r>
          </w:p>
        </w:tc>
      </w:tr>
      <w:tr w:rsidR="00706152" w:rsidTr="00B9758E">
        <w:trPr>
          <w:trHeight w:val="1046"/>
          <w:jc w:val="center"/>
        </w:trPr>
        <w:tc>
          <w:tcPr>
            <w:tcW w:w="3606" w:type="dxa"/>
            <w:tcBorders>
              <w:top w:val="nil"/>
              <w:left w:val="single" w:sz="4" w:space="0" w:color="auto"/>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Adquisición cajas y carpetas</w:t>
            </w:r>
          </w:p>
        </w:tc>
        <w:tc>
          <w:tcPr>
            <w:tcW w:w="1675" w:type="dxa"/>
            <w:tcBorders>
              <w:top w:val="nil"/>
              <w:left w:val="nil"/>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$ 40.020.000</w:t>
            </w:r>
          </w:p>
        </w:tc>
        <w:tc>
          <w:tcPr>
            <w:tcW w:w="2579" w:type="dxa"/>
            <w:tcBorders>
              <w:top w:val="nil"/>
              <w:left w:val="nil"/>
              <w:bottom w:val="single" w:sz="4" w:space="0" w:color="auto"/>
              <w:right w:val="single" w:sz="4" w:space="0" w:color="auto"/>
            </w:tcBorders>
            <w:shd w:val="clear" w:color="auto" w:fill="auto"/>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Adjudicado SECOP2; IP-039-2019; CPS No: 3343-19; ejecutado.</w:t>
            </w:r>
          </w:p>
        </w:tc>
      </w:tr>
      <w:tr w:rsidR="00706152" w:rsidTr="00B9758E">
        <w:trPr>
          <w:trHeight w:val="1046"/>
          <w:jc w:val="center"/>
        </w:trPr>
        <w:tc>
          <w:tcPr>
            <w:tcW w:w="3606" w:type="dxa"/>
            <w:tcBorders>
              <w:top w:val="nil"/>
              <w:left w:val="single" w:sz="4" w:space="0" w:color="auto"/>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Adquisición productos de conservación</w:t>
            </w:r>
          </w:p>
        </w:tc>
        <w:tc>
          <w:tcPr>
            <w:tcW w:w="1675" w:type="dxa"/>
            <w:tcBorders>
              <w:top w:val="nil"/>
              <w:left w:val="nil"/>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$ 20.000.000</w:t>
            </w:r>
          </w:p>
        </w:tc>
        <w:tc>
          <w:tcPr>
            <w:tcW w:w="2579" w:type="dxa"/>
            <w:tcBorders>
              <w:top w:val="nil"/>
              <w:left w:val="nil"/>
              <w:bottom w:val="single" w:sz="4" w:space="0" w:color="auto"/>
              <w:right w:val="single" w:sz="4" w:space="0" w:color="auto"/>
            </w:tcBorders>
            <w:shd w:val="clear" w:color="auto" w:fill="auto"/>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Adjudicado SECOP2; IP-049-2019; CPS No: 3366-19; en ejecución para entrega el 28 de octubre de 2019.</w:t>
            </w:r>
          </w:p>
        </w:tc>
      </w:tr>
      <w:tr w:rsidR="00706152" w:rsidTr="00B9758E">
        <w:trPr>
          <w:trHeight w:val="1046"/>
          <w:jc w:val="center"/>
        </w:trPr>
        <w:tc>
          <w:tcPr>
            <w:tcW w:w="3606" w:type="dxa"/>
            <w:tcBorders>
              <w:top w:val="nil"/>
              <w:left w:val="single" w:sz="4" w:space="0" w:color="auto"/>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Calibración Dataloggers</w:t>
            </w:r>
          </w:p>
        </w:tc>
        <w:tc>
          <w:tcPr>
            <w:tcW w:w="1675" w:type="dxa"/>
            <w:tcBorders>
              <w:top w:val="nil"/>
              <w:left w:val="nil"/>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$ 3.956.821</w:t>
            </w:r>
          </w:p>
        </w:tc>
        <w:tc>
          <w:tcPr>
            <w:tcW w:w="2579" w:type="dxa"/>
            <w:tcBorders>
              <w:top w:val="nil"/>
              <w:left w:val="nil"/>
              <w:bottom w:val="single" w:sz="4" w:space="0" w:color="auto"/>
              <w:right w:val="single" w:sz="4" w:space="0" w:color="auto"/>
            </w:tcBorders>
            <w:shd w:val="clear" w:color="auto" w:fill="auto"/>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 la espera del Estudio de Costos, para iniciar en octubre trámite de CDP y radicar proceso en contratación.</w:t>
            </w:r>
          </w:p>
        </w:tc>
      </w:tr>
      <w:tr w:rsidR="00706152" w:rsidTr="00B9758E">
        <w:trPr>
          <w:trHeight w:val="1046"/>
          <w:jc w:val="center"/>
        </w:trPr>
        <w:tc>
          <w:tcPr>
            <w:tcW w:w="3606" w:type="dxa"/>
            <w:tcBorders>
              <w:top w:val="nil"/>
              <w:left w:val="single" w:sz="4" w:space="0" w:color="auto"/>
              <w:bottom w:val="single" w:sz="4" w:space="0" w:color="auto"/>
              <w:right w:val="single" w:sz="4" w:space="0" w:color="auto"/>
            </w:tcBorders>
            <w:shd w:val="clear" w:color="auto" w:fill="auto"/>
            <w:noWrap/>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Traslado de archivos sede y CEAD a bodega Archivo Central Puente Aranda</w:t>
            </w:r>
          </w:p>
        </w:tc>
        <w:tc>
          <w:tcPr>
            <w:tcW w:w="1675" w:type="dxa"/>
            <w:tcBorders>
              <w:top w:val="nil"/>
              <w:left w:val="nil"/>
              <w:bottom w:val="single" w:sz="4" w:space="0" w:color="auto"/>
              <w:right w:val="single" w:sz="4" w:space="0" w:color="auto"/>
            </w:tcBorders>
            <w:shd w:val="clear" w:color="auto" w:fill="auto"/>
            <w:noWrap/>
          </w:tcPr>
          <w:p w:rsidR="00706152" w:rsidRDefault="00706152" w:rsidP="00B9758E">
            <w:pPr>
              <w:jc w:val="center"/>
              <w:rPr>
                <w:rFonts w:ascii="Calibri" w:eastAsia="Times New Roman" w:hAnsi="Calibri" w:cs="Times New Roman"/>
                <w:color w:val="000000"/>
                <w:sz w:val="18"/>
                <w:szCs w:val="18"/>
                <w:lang w:eastAsia="es-CO"/>
              </w:rPr>
            </w:pPr>
            <w:r>
              <w:rPr>
                <w:rFonts w:ascii="Calibri" w:hAnsi="Calibri" w:cs="Arial"/>
                <w:sz w:val="18"/>
                <w:szCs w:val="18"/>
              </w:rPr>
              <w:t>$14.369.289</w:t>
            </w:r>
          </w:p>
        </w:tc>
        <w:tc>
          <w:tcPr>
            <w:tcW w:w="2579" w:type="dxa"/>
            <w:tcBorders>
              <w:top w:val="nil"/>
              <w:left w:val="nil"/>
              <w:bottom w:val="single" w:sz="4" w:space="0" w:color="auto"/>
              <w:right w:val="single" w:sz="4" w:space="0" w:color="auto"/>
            </w:tcBorders>
            <w:shd w:val="clear" w:color="auto" w:fill="auto"/>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Adjudicado SECOP2; IP-047-2019; CPS No: 3369-19; en ejecución.</w:t>
            </w:r>
          </w:p>
        </w:tc>
      </w:tr>
      <w:tr w:rsidR="00706152" w:rsidTr="00B9758E">
        <w:trPr>
          <w:trHeight w:val="1046"/>
          <w:jc w:val="center"/>
        </w:trPr>
        <w:tc>
          <w:tcPr>
            <w:tcW w:w="3606" w:type="dxa"/>
            <w:tcBorders>
              <w:top w:val="nil"/>
              <w:left w:val="single" w:sz="4" w:space="0" w:color="auto"/>
              <w:bottom w:val="single" w:sz="4" w:space="0" w:color="auto"/>
              <w:right w:val="single" w:sz="4" w:space="0" w:color="auto"/>
            </w:tcBorders>
            <w:shd w:val="clear" w:color="auto" w:fill="auto"/>
            <w:noWrap/>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Traslado de planos y planotecas sede a bodega Archivo Central Puente Aranda</w:t>
            </w:r>
          </w:p>
        </w:tc>
        <w:tc>
          <w:tcPr>
            <w:tcW w:w="1675" w:type="dxa"/>
            <w:tcBorders>
              <w:top w:val="nil"/>
              <w:left w:val="nil"/>
              <w:bottom w:val="single" w:sz="4" w:space="0" w:color="auto"/>
              <w:right w:val="single" w:sz="4" w:space="0" w:color="auto"/>
            </w:tcBorders>
            <w:shd w:val="clear" w:color="auto" w:fill="auto"/>
            <w:noWrap/>
          </w:tcPr>
          <w:p w:rsidR="00706152" w:rsidRDefault="00706152" w:rsidP="00B9758E">
            <w:pPr>
              <w:jc w:val="center"/>
              <w:rPr>
                <w:rFonts w:ascii="Calibri" w:eastAsia="Times New Roman" w:hAnsi="Calibri" w:cs="Times New Roman"/>
                <w:color w:val="000000"/>
                <w:sz w:val="18"/>
                <w:szCs w:val="18"/>
                <w:lang w:eastAsia="es-CO"/>
              </w:rPr>
            </w:pPr>
            <w:r>
              <w:rPr>
                <w:rFonts w:ascii="Calibri" w:hAnsi="Calibri" w:cs="Arial"/>
                <w:sz w:val="18"/>
                <w:szCs w:val="18"/>
              </w:rPr>
              <w:t>$10.500.000</w:t>
            </w:r>
          </w:p>
        </w:tc>
        <w:tc>
          <w:tcPr>
            <w:tcW w:w="2579" w:type="dxa"/>
            <w:tcBorders>
              <w:top w:val="nil"/>
              <w:left w:val="nil"/>
              <w:bottom w:val="single" w:sz="4" w:space="0" w:color="auto"/>
              <w:right w:val="single" w:sz="4" w:space="0" w:color="auto"/>
            </w:tcBorders>
            <w:shd w:val="clear" w:color="auto" w:fill="auto"/>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Adjudicado SECOP2; IP-048-2019; CPS No: 3372-19; en ejecución.</w:t>
            </w:r>
          </w:p>
        </w:tc>
      </w:tr>
      <w:tr w:rsidR="00706152" w:rsidTr="00B9758E">
        <w:trPr>
          <w:trHeight w:val="1046"/>
          <w:jc w:val="center"/>
        </w:trPr>
        <w:tc>
          <w:tcPr>
            <w:tcW w:w="3606" w:type="dxa"/>
            <w:tcBorders>
              <w:top w:val="nil"/>
              <w:left w:val="single" w:sz="4" w:space="0" w:color="auto"/>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Proceso Mensajería 2019</w:t>
            </w:r>
          </w:p>
        </w:tc>
        <w:tc>
          <w:tcPr>
            <w:tcW w:w="1675" w:type="dxa"/>
            <w:tcBorders>
              <w:top w:val="nil"/>
              <w:left w:val="nil"/>
              <w:bottom w:val="single" w:sz="4" w:space="0" w:color="auto"/>
              <w:right w:val="single" w:sz="4" w:space="0" w:color="auto"/>
            </w:tcBorders>
            <w:shd w:val="clear" w:color="auto" w:fill="auto"/>
            <w:noWrap/>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$ 50.000.000</w:t>
            </w:r>
          </w:p>
        </w:tc>
        <w:tc>
          <w:tcPr>
            <w:tcW w:w="2579" w:type="dxa"/>
            <w:tcBorders>
              <w:top w:val="nil"/>
              <w:left w:val="nil"/>
              <w:bottom w:val="single" w:sz="4" w:space="0" w:color="auto"/>
              <w:right w:val="single" w:sz="4" w:space="0" w:color="auto"/>
            </w:tcBorders>
            <w:shd w:val="clear" w:color="auto" w:fill="auto"/>
            <w:hideMark/>
          </w:tcPr>
          <w:p w:rsidR="00706152" w:rsidRDefault="00706152" w:rsidP="00B9758E">
            <w:pPr>
              <w:jc w:val="center"/>
              <w:rPr>
                <w:rFonts w:ascii="Calibri" w:eastAsia="Times New Roman" w:hAnsi="Calibri" w:cs="Times New Roman"/>
                <w:color w:val="000000"/>
                <w:sz w:val="18"/>
                <w:szCs w:val="18"/>
                <w:lang w:eastAsia="es-CO"/>
              </w:rPr>
            </w:pPr>
            <w:r>
              <w:rPr>
                <w:rFonts w:ascii="Calibri" w:eastAsia="Times New Roman" w:hAnsi="Calibri" w:cs="Times New Roman"/>
                <w:color w:val="000000"/>
                <w:sz w:val="18"/>
                <w:szCs w:val="18"/>
                <w:lang w:eastAsia="es-CO"/>
              </w:rPr>
              <w:t>Adjudicado SECOP2; IP-010-2019; CPS No: 2737-19 que ejecuta Expresservices Ltda.</w:t>
            </w:r>
          </w:p>
        </w:tc>
      </w:tr>
      <w:tr w:rsidR="00706152" w:rsidTr="00B9758E">
        <w:trPr>
          <w:trHeight w:val="534"/>
          <w:jc w:val="center"/>
        </w:trPr>
        <w:tc>
          <w:tcPr>
            <w:tcW w:w="3606" w:type="dxa"/>
            <w:tcBorders>
              <w:top w:val="nil"/>
              <w:left w:val="single" w:sz="4" w:space="0" w:color="auto"/>
              <w:bottom w:val="single" w:sz="4" w:space="0" w:color="auto"/>
              <w:right w:val="single" w:sz="4" w:space="0" w:color="auto"/>
            </w:tcBorders>
            <w:shd w:val="clear" w:color="000000" w:fill="D9D9D9"/>
            <w:noWrap/>
            <w:hideMark/>
          </w:tcPr>
          <w:p w:rsidR="00706152" w:rsidRDefault="00706152" w:rsidP="00B9758E">
            <w:pPr>
              <w:jc w:val="center"/>
              <w:rPr>
                <w:rFonts w:ascii="Calibri" w:eastAsia="Times New Roman" w:hAnsi="Calibri" w:cs="Times New Roman"/>
                <w:b/>
                <w:bCs/>
                <w:color w:val="000000"/>
                <w:sz w:val="18"/>
                <w:szCs w:val="18"/>
                <w:lang w:eastAsia="es-CO"/>
              </w:rPr>
            </w:pPr>
            <w:r>
              <w:rPr>
                <w:rFonts w:ascii="Calibri" w:eastAsia="Times New Roman" w:hAnsi="Calibri" w:cs="Times New Roman"/>
                <w:b/>
                <w:bCs/>
                <w:color w:val="000000"/>
                <w:sz w:val="18"/>
                <w:szCs w:val="18"/>
                <w:lang w:eastAsia="es-CO"/>
              </w:rPr>
              <w:t>TOTAL 2019</w:t>
            </w:r>
          </w:p>
        </w:tc>
        <w:tc>
          <w:tcPr>
            <w:tcW w:w="1675" w:type="dxa"/>
            <w:tcBorders>
              <w:top w:val="nil"/>
              <w:left w:val="nil"/>
              <w:bottom w:val="single" w:sz="4" w:space="0" w:color="auto"/>
              <w:right w:val="single" w:sz="4" w:space="0" w:color="auto"/>
            </w:tcBorders>
            <w:shd w:val="clear" w:color="000000" w:fill="D9D9D9"/>
            <w:noWrap/>
            <w:hideMark/>
          </w:tcPr>
          <w:p w:rsidR="00706152" w:rsidRDefault="00706152" w:rsidP="00B9758E">
            <w:pPr>
              <w:jc w:val="center"/>
              <w:rPr>
                <w:rFonts w:ascii="Calibri" w:eastAsia="Times New Roman" w:hAnsi="Calibri" w:cs="Times New Roman"/>
                <w:b/>
                <w:bCs/>
                <w:color w:val="000000"/>
                <w:sz w:val="18"/>
                <w:szCs w:val="18"/>
                <w:lang w:eastAsia="es-CO"/>
              </w:rPr>
            </w:pPr>
            <w:r>
              <w:rPr>
                <w:rFonts w:ascii="Calibri" w:eastAsia="Times New Roman" w:hAnsi="Calibri" w:cs="Times New Roman"/>
                <w:b/>
                <w:bCs/>
                <w:color w:val="000000"/>
                <w:sz w:val="18"/>
                <w:szCs w:val="18"/>
                <w:lang w:eastAsia="es-CO"/>
              </w:rPr>
              <w:t>$ 138.846.110</w:t>
            </w:r>
          </w:p>
        </w:tc>
        <w:tc>
          <w:tcPr>
            <w:tcW w:w="2579" w:type="dxa"/>
            <w:tcBorders>
              <w:top w:val="nil"/>
              <w:left w:val="nil"/>
              <w:bottom w:val="single" w:sz="4" w:space="0" w:color="auto"/>
              <w:right w:val="single" w:sz="4" w:space="0" w:color="auto"/>
            </w:tcBorders>
            <w:shd w:val="clear" w:color="000000" w:fill="D9D9D9"/>
            <w:noWrap/>
            <w:hideMark/>
          </w:tcPr>
          <w:p w:rsidR="00706152" w:rsidRDefault="00706152" w:rsidP="00B9758E">
            <w:pPr>
              <w:jc w:val="center"/>
              <w:rPr>
                <w:rFonts w:ascii="Calibri" w:eastAsia="Times New Roman" w:hAnsi="Calibri" w:cs="Times New Roman"/>
                <w:color w:val="000000"/>
                <w:sz w:val="18"/>
                <w:szCs w:val="18"/>
                <w:lang w:eastAsia="es-CO"/>
              </w:rPr>
            </w:pPr>
          </w:p>
        </w:tc>
      </w:tr>
    </w:tbl>
    <w:p w:rsidR="00706152" w:rsidRDefault="00706152" w:rsidP="00706152">
      <w:pPr>
        <w:jc w:val="center"/>
        <w:rPr>
          <w:rFonts w:eastAsia="Times New Roman" w:cstheme="minorHAnsi"/>
          <w:lang w:val="es-CO" w:eastAsia="es-CO"/>
        </w:rPr>
      </w:pPr>
      <w:r>
        <w:rPr>
          <w:rFonts w:ascii="Arial" w:eastAsia="Calibri" w:hAnsi="Arial" w:cs="Arial"/>
          <w:bCs/>
          <w:sz w:val="16"/>
        </w:rPr>
        <w:t xml:space="preserve">Fuente: </w:t>
      </w:r>
      <w:r w:rsidR="000614A3">
        <w:rPr>
          <w:rFonts w:ascii="Arial" w:eastAsia="Calibri" w:hAnsi="Arial" w:cs="Arial"/>
          <w:bCs/>
          <w:sz w:val="16"/>
        </w:rPr>
        <w:t>T</w:t>
      </w:r>
      <w:r>
        <w:rPr>
          <w:rFonts w:ascii="Arial" w:eastAsia="Calibri" w:hAnsi="Arial" w:cs="Arial"/>
          <w:bCs/>
          <w:sz w:val="16"/>
        </w:rPr>
        <w:t xml:space="preserve">ablero </w:t>
      </w:r>
      <w:r w:rsidR="000614A3">
        <w:rPr>
          <w:rFonts w:ascii="Arial" w:eastAsia="Calibri" w:hAnsi="Arial" w:cs="Arial"/>
          <w:bCs/>
          <w:sz w:val="16"/>
        </w:rPr>
        <w:t xml:space="preserve">de </w:t>
      </w:r>
      <w:r>
        <w:rPr>
          <w:rFonts w:ascii="Arial" w:eastAsia="Calibri" w:hAnsi="Arial" w:cs="Arial"/>
          <w:bCs/>
          <w:sz w:val="16"/>
        </w:rPr>
        <w:t>control - Necesidades del área de archivo y correspondencia - vigencia 2019</w:t>
      </w:r>
    </w:p>
    <w:p w:rsidR="0017279D" w:rsidRDefault="0017279D" w:rsidP="0017279D">
      <w:pPr>
        <w:rPr>
          <w:b/>
        </w:rPr>
      </w:pPr>
    </w:p>
    <w:p w:rsidR="0017279D" w:rsidRPr="00981166" w:rsidRDefault="0017279D" w:rsidP="0017279D">
      <w:pPr>
        <w:rPr>
          <w:b/>
        </w:rPr>
      </w:pPr>
      <w:r w:rsidRPr="00981166">
        <w:rPr>
          <w:b/>
        </w:rPr>
        <w:t>Plan de Mejoramiento Archivístico</w:t>
      </w:r>
      <w:r>
        <w:rPr>
          <w:b/>
        </w:rPr>
        <w:t xml:space="preserve"> -PMA</w:t>
      </w:r>
      <w:r w:rsidRPr="00981166">
        <w:rPr>
          <w:b/>
        </w:rPr>
        <w:t xml:space="preserve"> </w:t>
      </w:r>
    </w:p>
    <w:p w:rsidR="0017279D" w:rsidRPr="003514B9" w:rsidRDefault="0017279D" w:rsidP="0017279D">
      <w:pPr>
        <w:jc w:val="both"/>
      </w:pPr>
      <w:r w:rsidRPr="003514B9">
        <w:t xml:space="preserve">El Archivo General de la Nación, recibió traslado de hallazgos de la Contraloría General de la Republica, como resultado del proceso auditor realizado por la Contraloría Delegada para el Sector Social, mediante comunicación </w:t>
      </w:r>
      <w:r>
        <w:t>No.</w:t>
      </w:r>
      <w:r w:rsidRPr="003514B9">
        <w:t xml:space="preserve">1-2016-0240 del 20 de enero de 2016 en los siguientes términos: </w:t>
      </w:r>
    </w:p>
    <w:p w:rsidR="0017279D" w:rsidRPr="003514B9" w:rsidRDefault="0017279D" w:rsidP="0017279D">
      <w:pPr>
        <w:jc w:val="both"/>
      </w:pPr>
      <w:r w:rsidRPr="003514B9">
        <w:t xml:space="preserve">“(…)…Hallazgo No. 48, Gestión Documental IDRD (OI) </w:t>
      </w:r>
    </w:p>
    <w:p w:rsidR="0017279D" w:rsidRPr="003514B9" w:rsidRDefault="0017279D" w:rsidP="0017279D">
      <w:pPr>
        <w:jc w:val="both"/>
      </w:pPr>
      <w:r w:rsidRPr="003514B9">
        <w:rPr>
          <w:i/>
          <w:iCs/>
        </w:rPr>
        <w:t xml:space="preserve">De acuerdo con Ley 594 de 2000 – Ley General de Archivo y al Manual de Contratación del IDRD. Capítulo VI Disposiciones sobre el manejo de la información de Contratos y/o Convenios. </w:t>
      </w:r>
    </w:p>
    <w:p w:rsidR="0017279D" w:rsidRPr="003514B9" w:rsidRDefault="0017279D" w:rsidP="0017279D">
      <w:pPr>
        <w:jc w:val="both"/>
      </w:pPr>
      <w:r w:rsidRPr="003514B9">
        <w:rPr>
          <w:i/>
          <w:iCs/>
        </w:rPr>
        <w:t xml:space="preserve">Se evidenció que la Dependencia de Apoyo a la Contratación responsable del manejo de la información de los contratos, no aplica los procedimientos establecidos en la Ley General de Archivo respecto a la gestión documental por cuanto se observó en la revisión de las carpetas de los contratos seleccionados que existen inconsistencias en la organización de los mismos al no contar las carpetas con los documentos completos ni archivados de acuerdo a un orden </w:t>
      </w:r>
      <w:r w:rsidRPr="003514B9">
        <w:rPr>
          <w:i/>
          <w:iCs/>
        </w:rPr>
        <w:lastRenderedPageBreak/>
        <w:t xml:space="preserve">cronológico, la foliación no obedece a un consecutivo, no están referenciados, no tienen índices, los rótulos presentan inconsistencias. </w:t>
      </w:r>
    </w:p>
    <w:p w:rsidR="0017279D" w:rsidRDefault="0017279D" w:rsidP="0017279D">
      <w:pPr>
        <w:jc w:val="both"/>
        <w:rPr>
          <w:i/>
          <w:iCs/>
        </w:rPr>
      </w:pPr>
      <w:r w:rsidRPr="003514B9">
        <w:rPr>
          <w:i/>
          <w:iCs/>
        </w:rPr>
        <w:t>Lo anterior debido a falta de compromiso, seguimiento y control oportuno por parte de la Oficina de Gestión de Apoyo a la Contratación y del Supervisor, en el archivo del proceso contractual; como también por debilidades en los mecanismos de control interno.</w:t>
      </w:r>
      <w:r>
        <w:rPr>
          <w:i/>
          <w:iCs/>
        </w:rPr>
        <w:t>”</w:t>
      </w:r>
    </w:p>
    <w:p w:rsidR="0017279D" w:rsidRDefault="0017279D" w:rsidP="0017279D">
      <w:pPr>
        <w:jc w:val="both"/>
        <w:rPr>
          <w:iCs/>
        </w:rPr>
      </w:pPr>
      <w:r w:rsidRPr="00981166">
        <w:rPr>
          <w:iCs/>
        </w:rPr>
        <w:t xml:space="preserve">A continuación, </w:t>
      </w:r>
      <w:r>
        <w:rPr>
          <w:iCs/>
        </w:rPr>
        <w:t xml:space="preserve">se </w:t>
      </w:r>
      <w:r w:rsidRPr="00981166">
        <w:rPr>
          <w:iCs/>
        </w:rPr>
        <w:t xml:space="preserve">presenta el estado del </w:t>
      </w:r>
      <w:r>
        <w:rPr>
          <w:iCs/>
        </w:rPr>
        <w:t xml:space="preserve">Plan </w:t>
      </w:r>
      <w:r w:rsidRPr="00981166">
        <w:rPr>
          <w:iCs/>
        </w:rPr>
        <w:t xml:space="preserve">de </w:t>
      </w:r>
      <w:r>
        <w:rPr>
          <w:iCs/>
        </w:rPr>
        <w:t>M</w:t>
      </w:r>
      <w:r w:rsidRPr="00981166">
        <w:rPr>
          <w:iCs/>
        </w:rPr>
        <w:t>e</w:t>
      </w:r>
      <w:r>
        <w:rPr>
          <w:iCs/>
        </w:rPr>
        <w:t xml:space="preserve">joramiento Archivístico </w:t>
      </w:r>
      <w:r w:rsidRPr="00981166">
        <w:rPr>
          <w:iCs/>
        </w:rPr>
        <w:t>sus</w:t>
      </w:r>
      <w:r>
        <w:rPr>
          <w:iCs/>
        </w:rPr>
        <w:t xml:space="preserve">crito </w:t>
      </w:r>
      <w:r w:rsidRPr="00981166">
        <w:rPr>
          <w:iCs/>
        </w:rPr>
        <w:t>con</w:t>
      </w:r>
      <w:r>
        <w:rPr>
          <w:iCs/>
        </w:rPr>
        <w:t xml:space="preserve"> </w:t>
      </w:r>
      <w:r w:rsidRPr="00981166">
        <w:rPr>
          <w:iCs/>
        </w:rPr>
        <w:t xml:space="preserve">el </w:t>
      </w:r>
      <w:r>
        <w:rPr>
          <w:iCs/>
        </w:rPr>
        <w:t>A</w:t>
      </w:r>
      <w:r w:rsidRPr="00981166">
        <w:rPr>
          <w:iCs/>
        </w:rPr>
        <w:t>rch</w:t>
      </w:r>
      <w:r>
        <w:rPr>
          <w:iCs/>
        </w:rPr>
        <w:t>i</w:t>
      </w:r>
      <w:r w:rsidRPr="00981166">
        <w:rPr>
          <w:iCs/>
        </w:rPr>
        <w:t xml:space="preserve">vo </w:t>
      </w:r>
      <w:r>
        <w:rPr>
          <w:iCs/>
        </w:rPr>
        <w:t>General</w:t>
      </w:r>
      <w:r w:rsidRPr="00981166">
        <w:rPr>
          <w:iCs/>
        </w:rPr>
        <w:t xml:space="preserve"> de</w:t>
      </w:r>
      <w:r>
        <w:rPr>
          <w:iCs/>
        </w:rPr>
        <w:t xml:space="preserve"> </w:t>
      </w:r>
      <w:r w:rsidRPr="00981166">
        <w:rPr>
          <w:iCs/>
        </w:rPr>
        <w:t xml:space="preserve">la </w:t>
      </w:r>
      <w:r>
        <w:rPr>
          <w:iCs/>
        </w:rPr>
        <w:t>N</w:t>
      </w:r>
      <w:r w:rsidRPr="00981166">
        <w:rPr>
          <w:iCs/>
        </w:rPr>
        <w:t>ación con corte al 23 de s</w:t>
      </w:r>
      <w:r>
        <w:rPr>
          <w:iCs/>
        </w:rPr>
        <w:t>e</w:t>
      </w:r>
      <w:r w:rsidRPr="00981166">
        <w:rPr>
          <w:iCs/>
        </w:rPr>
        <w:t>pti</w:t>
      </w:r>
      <w:r>
        <w:rPr>
          <w:iCs/>
        </w:rPr>
        <w:t xml:space="preserve">embre </w:t>
      </w:r>
      <w:r w:rsidRPr="00981166">
        <w:rPr>
          <w:iCs/>
        </w:rPr>
        <w:t>de 2</w:t>
      </w:r>
      <w:r>
        <w:rPr>
          <w:iCs/>
        </w:rPr>
        <w:t>0</w:t>
      </w:r>
      <w:r w:rsidRPr="00981166">
        <w:rPr>
          <w:iCs/>
        </w:rPr>
        <w:t>19 c</w:t>
      </w:r>
      <w:r>
        <w:rPr>
          <w:iCs/>
        </w:rPr>
        <w:t>orrespondiente a</w:t>
      </w:r>
      <w:r w:rsidRPr="00981166">
        <w:rPr>
          <w:iCs/>
        </w:rPr>
        <w:t>l</w:t>
      </w:r>
      <w:r>
        <w:rPr>
          <w:iCs/>
        </w:rPr>
        <w:t xml:space="preserve"> </w:t>
      </w:r>
      <w:r w:rsidRPr="00981166">
        <w:rPr>
          <w:iCs/>
        </w:rPr>
        <w:t>prim</w:t>
      </w:r>
      <w:r>
        <w:rPr>
          <w:iCs/>
        </w:rPr>
        <w:t>er</w:t>
      </w:r>
      <w:r w:rsidRPr="00981166">
        <w:rPr>
          <w:iCs/>
        </w:rPr>
        <w:t xml:space="preserve"> infor</w:t>
      </w:r>
      <w:r>
        <w:rPr>
          <w:iCs/>
        </w:rPr>
        <w:t xml:space="preserve">me </w:t>
      </w:r>
      <w:r w:rsidRPr="00981166">
        <w:rPr>
          <w:iCs/>
        </w:rPr>
        <w:t>sem</w:t>
      </w:r>
      <w:r>
        <w:rPr>
          <w:iCs/>
        </w:rPr>
        <w:t>es</w:t>
      </w:r>
      <w:r w:rsidRPr="00981166">
        <w:rPr>
          <w:iCs/>
        </w:rPr>
        <w:t>t</w:t>
      </w:r>
      <w:r>
        <w:rPr>
          <w:iCs/>
        </w:rPr>
        <w:t>r</w:t>
      </w:r>
      <w:r w:rsidRPr="00981166">
        <w:rPr>
          <w:iCs/>
        </w:rPr>
        <w:t>al</w:t>
      </w:r>
      <w:r>
        <w:rPr>
          <w:iCs/>
        </w:rPr>
        <w:t xml:space="preserve"> de la versión 2 de la prórroga concedida por el AGN.</w:t>
      </w:r>
      <w:r w:rsidRPr="00981166">
        <w:rPr>
          <w:iCs/>
        </w:rPr>
        <w:t xml:space="preserve">  </w:t>
      </w:r>
    </w:p>
    <w:p w:rsidR="00F43EC1" w:rsidRPr="00981166" w:rsidRDefault="00F43EC1" w:rsidP="0017279D">
      <w:pPr>
        <w:jc w:val="both"/>
      </w:pPr>
    </w:p>
    <w:tbl>
      <w:tblPr>
        <w:tblStyle w:val="Tablaconcuadrcula"/>
        <w:tblW w:w="0" w:type="auto"/>
        <w:tblLook w:val="04A0" w:firstRow="1" w:lastRow="0" w:firstColumn="1" w:lastColumn="0" w:noHBand="0" w:noVBand="1"/>
      </w:tblPr>
      <w:tblGrid>
        <w:gridCol w:w="1064"/>
        <w:gridCol w:w="704"/>
        <w:gridCol w:w="3866"/>
        <w:gridCol w:w="2860"/>
      </w:tblGrid>
      <w:tr w:rsidR="0017279D" w:rsidTr="005C272E">
        <w:tc>
          <w:tcPr>
            <w:tcW w:w="8828" w:type="dxa"/>
            <w:gridSpan w:val="4"/>
            <w:shd w:val="clear" w:color="auto" w:fill="D9D9D9" w:themeFill="background1" w:themeFillShade="D9"/>
          </w:tcPr>
          <w:p w:rsidR="0017279D" w:rsidRPr="00BE4901" w:rsidRDefault="0017279D" w:rsidP="005C272E">
            <w:pPr>
              <w:jc w:val="center"/>
              <w:rPr>
                <w:b/>
              </w:rPr>
            </w:pPr>
            <w:r>
              <w:rPr>
                <w:b/>
              </w:rPr>
              <w:t xml:space="preserve">Estado del </w:t>
            </w:r>
            <w:r w:rsidRPr="00BE4901">
              <w:rPr>
                <w:b/>
              </w:rPr>
              <w:t>Plan de Mejoramiento Archivístico -PMA</w:t>
            </w:r>
            <w:r>
              <w:rPr>
                <w:b/>
              </w:rPr>
              <w:t xml:space="preserve"> suscrito con el AGN</w:t>
            </w:r>
          </w:p>
        </w:tc>
      </w:tr>
      <w:tr w:rsidR="004E2B50" w:rsidTr="005C272E">
        <w:tc>
          <w:tcPr>
            <w:tcW w:w="1076" w:type="dxa"/>
            <w:shd w:val="clear" w:color="auto" w:fill="D9D9D9" w:themeFill="background1" w:themeFillShade="D9"/>
          </w:tcPr>
          <w:p w:rsidR="0017279D" w:rsidRPr="00851C0A" w:rsidRDefault="0017279D" w:rsidP="005C272E">
            <w:pPr>
              <w:jc w:val="center"/>
              <w:rPr>
                <w:b/>
              </w:rPr>
            </w:pPr>
            <w:r w:rsidRPr="00851C0A">
              <w:rPr>
                <w:b/>
              </w:rPr>
              <w:t>Acción No</w:t>
            </w:r>
            <w:r>
              <w:rPr>
                <w:b/>
              </w:rPr>
              <w:t>.</w:t>
            </w:r>
            <w:r w:rsidRPr="00851C0A">
              <w:rPr>
                <w:b/>
              </w:rPr>
              <w:t xml:space="preserve"> </w:t>
            </w:r>
          </w:p>
        </w:tc>
        <w:tc>
          <w:tcPr>
            <w:tcW w:w="704" w:type="dxa"/>
            <w:shd w:val="clear" w:color="auto" w:fill="D9D9D9" w:themeFill="background1" w:themeFillShade="D9"/>
          </w:tcPr>
          <w:p w:rsidR="0017279D" w:rsidRPr="00851C0A" w:rsidRDefault="0017279D" w:rsidP="005C272E">
            <w:pPr>
              <w:jc w:val="center"/>
              <w:rPr>
                <w:b/>
              </w:rPr>
            </w:pPr>
            <w:r>
              <w:rPr>
                <w:b/>
              </w:rPr>
              <w:t>Meta</w:t>
            </w:r>
            <w:r w:rsidRPr="00851C0A">
              <w:rPr>
                <w:b/>
              </w:rPr>
              <w:t xml:space="preserve"> No</w:t>
            </w:r>
            <w:r>
              <w:rPr>
                <w:b/>
              </w:rPr>
              <w:t>.</w:t>
            </w:r>
          </w:p>
        </w:tc>
        <w:tc>
          <w:tcPr>
            <w:tcW w:w="4064" w:type="dxa"/>
            <w:shd w:val="clear" w:color="auto" w:fill="D9D9D9" w:themeFill="background1" w:themeFillShade="D9"/>
          </w:tcPr>
          <w:p w:rsidR="0017279D" w:rsidRPr="00851C0A" w:rsidRDefault="0017279D" w:rsidP="005C272E">
            <w:pPr>
              <w:jc w:val="center"/>
              <w:rPr>
                <w:rFonts w:ascii="Arial" w:eastAsia="Times New Roman" w:hAnsi="Arial" w:cs="Arial"/>
                <w:b/>
                <w:sz w:val="20"/>
                <w:szCs w:val="20"/>
                <w:lang w:eastAsia="es-CO"/>
              </w:rPr>
            </w:pPr>
            <w:r w:rsidRPr="00851C0A">
              <w:rPr>
                <w:rFonts w:ascii="Arial" w:eastAsia="Times New Roman" w:hAnsi="Arial" w:cs="Arial"/>
                <w:b/>
                <w:sz w:val="20"/>
                <w:szCs w:val="20"/>
                <w:lang w:eastAsia="es-CO"/>
              </w:rPr>
              <w:t>Descripción de las tareas</w:t>
            </w:r>
          </w:p>
        </w:tc>
        <w:tc>
          <w:tcPr>
            <w:tcW w:w="2984" w:type="dxa"/>
            <w:shd w:val="clear" w:color="auto" w:fill="D9D9D9" w:themeFill="background1" w:themeFillShade="D9"/>
          </w:tcPr>
          <w:p w:rsidR="0017279D" w:rsidRPr="00851C0A" w:rsidRDefault="0017279D" w:rsidP="005C272E">
            <w:pPr>
              <w:jc w:val="center"/>
              <w:rPr>
                <w:b/>
              </w:rPr>
            </w:pPr>
            <w:r w:rsidRPr="00851C0A">
              <w:rPr>
                <w:b/>
              </w:rPr>
              <w:t>Estado al 30/09/2019</w:t>
            </w:r>
          </w:p>
        </w:tc>
      </w:tr>
      <w:tr w:rsidR="004E2B50" w:rsidTr="005C272E">
        <w:tc>
          <w:tcPr>
            <w:tcW w:w="1076" w:type="dxa"/>
            <w:vMerge w:val="restart"/>
            <w:vAlign w:val="center"/>
          </w:tcPr>
          <w:p w:rsidR="0017279D" w:rsidRDefault="0017279D" w:rsidP="005C272E"/>
          <w:p w:rsidR="0017279D" w:rsidRDefault="0017279D" w:rsidP="005C272E"/>
          <w:p w:rsidR="0017279D" w:rsidRDefault="0017279D" w:rsidP="005C272E">
            <w:r w:rsidRPr="006074C3">
              <w:t>ACCIÓN N</w:t>
            </w:r>
            <w:r>
              <w:t>o</w:t>
            </w:r>
            <w:r w:rsidRPr="006074C3">
              <w:t>. 1</w:t>
            </w:r>
          </w:p>
          <w:p w:rsidR="0017279D" w:rsidRDefault="0017279D" w:rsidP="005C272E"/>
        </w:tc>
        <w:tc>
          <w:tcPr>
            <w:tcW w:w="704" w:type="dxa"/>
            <w:vAlign w:val="center"/>
          </w:tcPr>
          <w:p w:rsidR="0017279D" w:rsidRDefault="0017279D" w:rsidP="005C272E">
            <w:pPr>
              <w:jc w:val="center"/>
            </w:pPr>
            <w:r>
              <w:t>1</w:t>
            </w:r>
          </w:p>
        </w:tc>
        <w:tc>
          <w:tcPr>
            <w:tcW w:w="4064" w:type="dxa"/>
          </w:tcPr>
          <w:p w:rsidR="0017279D" w:rsidRPr="00BE4901" w:rsidRDefault="0017279D" w:rsidP="005C272E">
            <w:pPr>
              <w:jc w:val="both"/>
              <w:rPr>
                <w:rFonts w:ascii="Arial" w:eastAsia="Times New Roman" w:hAnsi="Arial" w:cs="Arial"/>
                <w:sz w:val="20"/>
                <w:szCs w:val="20"/>
                <w:lang w:eastAsia="es-CO"/>
              </w:rPr>
            </w:pPr>
            <w:r w:rsidRPr="006074C3">
              <w:rPr>
                <w:rFonts w:ascii="Arial" w:eastAsia="Times New Roman" w:hAnsi="Arial" w:cs="Arial"/>
                <w:sz w:val="20"/>
                <w:szCs w:val="20"/>
                <w:lang w:eastAsia="es-CO"/>
              </w:rPr>
              <w:t>Continuar con la elaboración del inventario Documental de los Archivos de Gestión en el formato FUID</w:t>
            </w:r>
            <w:r>
              <w:rPr>
                <w:rFonts w:ascii="Arial" w:eastAsia="Times New Roman" w:hAnsi="Arial" w:cs="Arial"/>
                <w:sz w:val="20"/>
                <w:szCs w:val="20"/>
                <w:lang w:eastAsia="es-CO"/>
              </w:rPr>
              <w:t xml:space="preserve">. </w:t>
            </w:r>
          </w:p>
        </w:tc>
        <w:tc>
          <w:tcPr>
            <w:tcW w:w="2984" w:type="dxa"/>
          </w:tcPr>
          <w:p w:rsidR="004E2B50" w:rsidRDefault="0017279D" w:rsidP="009033C2">
            <w:pPr>
              <w:jc w:val="both"/>
              <w:rPr>
                <w:rFonts w:ascii="Arial" w:eastAsia="Times New Roman" w:hAnsi="Arial" w:cs="Arial"/>
                <w:sz w:val="20"/>
                <w:szCs w:val="20"/>
                <w:lang w:eastAsia="es-CO"/>
              </w:rPr>
            </w:pPr>
            <w:r>
              <w:rPr>
                <w:rFonts w:ascii="Arial" w:eastAsia="Times New Roman" w:hAnsi="Arial" w:cs="Arial"/>
                <w:sz w:val="20"/>
                <w:szCs w:val="20"/>
                <w:lang w:eastAsia="es-CO"/>
              </w:rPr>
              <w:t>AGN C</w:t>
            </w:r>
            <w:r w:rsidRPr="002D6389">
              <w:rPr>
                <w:rFonts w:ascii="Arial" w:eastAsia="Times New Roman" w:hAnsi="Arial" w:cs="Arial"/>
                <w:sz w:val="20"/>
                <w:szCs w:val="20"/>
                <w:lang w:eastAsia="es-CO"/>
              </w:rPr>
              <w:t>oncedió prórroga para esta actividad</w:t>
            </w:r>
            <w:r>
              <w:rPr>
                <w:rFonts w:ascii="Arial" w:eastAsia="Times New Roman" w:hAnsi="Arial" w:cs="Arial"/>
                <w:sz w:val="20"/>
                <w:szCs w:val="20"/>
                <w:lang w:eastAsia="es-CO"/>
              </w:rPr>
              <w:t xml:space="preserve"> hasta el 30-04-2020. </w:t>
            </w:r>
          </w:p>
          <w:p w:rsidR="004E2B50" w:rsidRDefault="009033C2" w:rsidP="005C272E">
            <w:pPr>
              <w:rPr>
                <w:rFonts w:ascii="Arial" w:eastAsia="Times New Roman" w:hAnsi="Arial" w:cs="Arial"/>
                <w:sz w:val="20"/>
                <w:szCs w:val="20"/>
                <w:lang w:eastAsia="es-CO"/>
              </w:rPr>
            </w:pPr>
            <w:r>
              <w:rPr>
                <w:rFonts w:ascii="Arial" w:eastAsia="Times New Roman" w:hAnsi="Arial" w:cs="Arial"/>
                <w:sz w:val="20"/>
                <w:szCs w:val="20"/>
                <w:lang w:eastAsia="es-CO"/>
              </w:rPr>
              <w:t xml:space="preserve">La cual </w:t>
            </w:r>
            <w:r w:rsidR="00C50369">
              <w:rPr>
                <w:rFonts w:ascii="Arial" w:eastAsia="Times New Roman" w:hAnsi="Arial" w:cs="Arial"/>
                <w:sz w:val="20"/>
                <w:szCs w:val="20"/>
                <w:lang w:eastAsia="es-CO"/>
              </w:rPr>
              <w:t xml:space="preserve">presenta un 96% de </w:t>
            </w:r>
            <w:r w:rsidR="004E2B50">
              <w:rPr>
                <w:rFonts w:ascii="Arial" w:eastAsia="Times New Roman" w:hAnsi="Arial" w:cs="Arial"/>
                <w:sz w:val="20"/>
                <w:szCs w:val="20"/>
                <w:lang w:eastAsia="es-CO"/>
              </w:rPr>
              <w:t>cumplimiento.</w:t>
            </w:r>
          </w:p>
          <w:p w:rsidR="0017279D" w:rsidRDefault="004E2B50" w:rsidP="009033C2">
            <w:pPr>
              <w:jc w:val="both"/>
            </w:pPr>
            <w:r>
              <w:rPr>
                <w:rFonts w:ascii="Arial" w:eastAsia="Times New Roman" w:hAnsi="Arial" w:cs="Arial"/>
                <w:sz w:val="20"/>
                <w:szCs w:val="20"/>
                <w:lang w:eastAsia="es-CO"/>
              </w:rPr>
              <w:t xml:space="preserve">Base del inventario de Archivos de </w:t>
            </w:r>
            <w:r w:rsidR="009033C2">
              <w:rPr>
                <w:rFonts w:ascii="Arial" w:eastAsia="Times New Roman" w:hAnsi="Arial" w:cs="Arial"/>
                <w:sz w:val="20"/>
                <w:szCs w:val="20"/>
                <w:lang w:eastAsia="es-CO"/>
              </w:rPr>
              <w:t>G</w:t>
            </w:r>
            <w:r>
              <w:rPr>
                <w:rFonts w:ascii="Arial" w:eastAsia="Times New Roman" w:hAnsi="Arial" w:cs="Arial"/>
                <w:sz w:val="20"/>
                <w:szCs w:val="20"/>
                <w:lang w:eastAsia="es-CO"/>
              </w:rPr>
              <w:t xml:space="preserve">estión en FUID: 11.024 cajas (2.756ML), con 10.608 cajas (2.652 ML) inventariadas y un </w:t>
            </w:r>
            <w:r w:rsidR="00C50369">
              <w:rPr>
                <w:rFonts w:ascii="Arial" w:eastAsia="Times New Roman" w:hAnsi="Arial" w:cs="Arial"/>
                <w:sz w:val="20"/>
                <w:szCs w:val="20"/>
                <w:lang w:eastAsia="es-CO"/>
              </w:rPr>
              <w:t>pendiente del 4% equivalente a 415 cajas</w:t>
            </w:r>
            <w:r>
              <w:rPr>
                <w:rFonts w:ascii="Arial" w:eastAsia="Times New Roman" w:hAnsi="Arial" w:cs="Arial"/>
                <w:sz w:val="20"/>
                <w:szCs w:val="20"/>
                <w:lang w:eastAsia="es-CO"/>
              </w:rPr>
              <w:t xml:space="preserve"> (103,75ML).</w:t>
            </w:r>
            <w:r w:rsidR="00C50369">
              <w:rPr>
                <w:rFonts w:ascii="Arial" w:eastAsia="Times New Roman" w:hAnsi="Arial" w:cs="Arial"/>
                <w:sz w:val="20"/>
                <w:szCs w:val="20"/>
                <w:lang w:eastAsia="es-CO"/>
              </w:rPr>
              <w:t xml:space="preserve"> </w:t>
            </w:r>
          </w:p>
        </w:tc>
      </w:tr>
      <w:tr w:rsidR="004E2B50" w:rsidTr="005C272E">
        <w:tc>
          <w:tcPr>
            <w:tcW w:w="1076" w:type="dxa"/>
            <w:vMerge/>
          </w:tcPr>
          <w:p w:rsidR="0017279D" w:rsidRDefault="0017279D" w:rsidP="005C272E">
            <w:pPr>
              <w:jc w:val="center"/>
            </w:pPr>
          </w:p>
        </w:tc>
        <w:tc>
          <w:tcPr>
            <w:tcW w:w="704" w:type="dxa"/>
            <w:vAlign w:val="center"/>
          </w:tcPr>
          <w:p w:rsidR="0017279D" w:rsidRDefault="0017279D" w:rsidP="005C272E">
            <w:pPr>
              <w:jc w:val="center"/>
            </w:pPr>
            <w:r>
              <w:t>2</w:t>
            </w:r>
          </w:p>
        </w:tc>
        <w:tc>
          <w:tcPr>
            <w:tcW w:w="4064" w:type="dxa"/>
          </w:tcPr>
          <w:p w:rsidR="0017279D" w:rsidRDefault="0017279D" w:rsidP="005C272E">
            <w:r w:rsidRPr="006074C3">
              <w:rPr>
                <w:rFonts w:ascii="Arial" w:eastAsia="Times New Roman" w:hAnsi="Arial" w:cs="Arial"/>
                <w:sz w:val="20"/>
                <w:szCs w:val="20"/>
                <w:lang w:eastAsia="es-CO"/>
              </w:rPr>
              <w:t>Continuar con la elaboración del inventario Documental del fondo acumulado en el formato FUID</w:t>
            </w:r>
            <w:r>
              <w:rPr>
                <w:rFonts w:ascii="Arial" w:eastAsia="Times New Roman" w:hAnsi="Arial" w:cs="Arial"/>
                <w:sz w:val="20"/>
                <w:szCs w:val="20"/>
                <w:lang w:eastAsia="es-CO"/>
              </w:rPr>
              <w:t>.</w:t>
            </w:r>
          </w:p>
        </w:tc>
        <w:tc>
          <w:tcPr>
            <w:tcW w:w="2984" w:type="dxa"/>
            <w:vMerge w:val="restart"/>
            <w:vAlign w:val="center"/>
          </w:tcPr>
          <w:p w:rsidR="0017279D" w:rsidRDefault="0017279D" w:rsidP="009033C2">
            <w:pPr>
              <w:jc w:val="both"/>
            </w:pPr>
            <w:r>
              <w:rPr>
                <w:rFonts w:ascii="Arial" w:eastAsia="Times New Roman" w:hAnsi="Arial" w:cs="Arial"/>
                <w:sz w:val="20"/>
                <w:szCs w:val="20"/>
                <w:lang w:eastAsia="es-CO"/>
              </w:rPr>
              <w:t xml:space="preserve">Actividad cerrada como consta en el </w:t>
            </w:r>
            <w:r w:rsidRPr="002D6389">
              <w:rPr>
                <w:rFonts w:ascii="Arial" w:eastAsia="Times New Roman" w:hAnsi="Arial" w:cs="Arial"/>
                <w:sz w:val="20"/>
                <w:szCs w:val="20"/>
                <w:lang w:eastAsia="es-CO"/>
              </w:rPr>
              <w:t>acta No.1 suscrit</w:t>
            </w:r>
            <w:r>
              <w:rPr>
                <w:rFonts w:ascii="Arial" w:eastAsia="Times New Roman" w:hAnsi="Arial" w:cs="Arial"/>
                <w:sz w:val="20"/>
                <w:szCs w:val="20"/>
                <w:lang w:eastAsia="es-CO"/>
              </w:rPr>
              <w:t>a con el AGN el 18-Mzo-2019.</w:t>
            </w:r>
          </w:p>
        </w:tc>
      </w:tr>
      <w:tr w:rsidR="004E2B50" w:rsidTr="005C272E">
        <w:tc>
          <w:tcPr>
            <w:tcW w:w="1076" w:type="dxa"/>
            <w:vMerge/>
          </w:tcPr>
          <w:p w:rsidR="0017279D" w:rsidRDefault="0017279D" w:rsidP="005C272E">
            <w:pPr>
              <w:jc w:val="center"/>
            </w:pPr>
          </w:p>
        </w:tc>
        <w:tc>
          <w:tcPr>
            <w:tcW w:w="704" w:type="dxa"/>
            <w:vAlign w:val="center"/>
          </w:tcPr>
          <w:p w:rsidR="0017279D" w:rsidRDefault="0017279D" w:rsidP="005C272E">
            <w:pPr>
              <w:jc w:val="center"/>
            </w:pPr>
            <w:r>
              <w:t>3</w:t>
            </w:r>
          </w:p>
        </w:tc>
        <w:tc>
          <w:tcPr>
            <w:tcW w:w="4064" w:type="dxa"/>
          </w:tcPr>
          <w:p w:rsidR="0017279D" w:rsidRDefault="0017279D" w:rsidP="005C272E">
            <w:r w:rsidRPr="006074C3">
              <w:rPr>
                <w:rFonts w:ascii="Arial" w:eastAsia="Times New Roman" w:hAnsi="Arial" w:cs="Arial"/>
                <w:sz w:val="20"/>
                <w:szCs w:val="20"/>
                <w:lang w:eastAsia="es-CO"/>
              </w:rPr>
              <w:t>Continuar con la elaboración del inventario documental del Archivo Central No 2 en el formato FUID</w:t>
            </w:r>
          </w:p>
        </w:tc>
        <w:tc>
          <w:tcPr>
            <w:tcW w:w="2984" w:type="dxa"/>
            <w:vMerge/>
          </w:tcPr>
          <w:p w:rsidR="0017279D" w:rsidRDefault="0017279D" w:rsidP="005C272E"/>
        </w:tc>
      </w:tr>
      <w:tr w:rsidR="004E2B50" w:rsidTr="005C272E">
        <w:tc>
          <w:tcPr>
            <w:tcW w:w="1076" w:type="dxa"/>
            <w:vMerge w:val="restart"/>
            <w:shd w:val="clear" w:color="auto" w:fill="D9D9D9" w:themeFill="background1" w:themeFillShade="D9"/>
            <w:vAlign w:val="center"/>
          </w:tcPr>
          <w:p w:rsidR="0017279D" w:rsidRDefault="0017279D" w:rsidP="005C272E"/>
          <w:p w:rsidR="0017279D" w:rsidRDefault="0017279D" w:rsidP="005C272E">
            <w:r>
              <w:t>ACCIÓN No. 2</w:t>
            </w:r>
          </w:p>
          <w:p w:rsidR="0017279D" w:rsidRDefault="0017279D" w:rsidP="005C272E"/>
        </w:tc>
        <w:tc>
          <w:tcPr>
            <w:tcW w:w="704" w:type="dxa"/>
            <w:vAlign w:val="center"/>
          </w:tcPr>
          <w:p w:rsidR="0017279D" w:rsidRDefault="0017279D" w:rsidP="005C272E">
            <w:pPr>
              <w:jc w:val="center"/>
            </w:pPr>
            <w:r>
              <w:t>1</w:t>
            </w:r>
          </w:p>
        </w:tc>
        <w:tc>
          <w:tcPr>
            <w:tcW w:w="4064" w:type="dxa"/>
          </w:tcPr>
          <w:p w:rsidR="0017279D" w:rsidRPr="006074C3" w:rsidRDefault="0017279D" w:rsidP="005C272E">
            <w:pPr>
              <w:rPr>
                <w:rFonts w:ascii="Arial" w:eastAsia="Times New Roman" w:hAnsi="Arial" w:cs="Arial"/>
                <w:sz w:val="20"/>
                <w:szCs w:val="20"/>
                <w:lang w:eastAsia="es-CO"/>
              </w:rPr>
            </w:pPr>
            <w:r w:rsidRPr="006074C3">
              <w:rPr>
                <w:rFonts w:ascii="Arial" w:eastAsia="Times New Roman" w:hAnsi="Arial" w:cs="Arial"/>
                <w:sz w:val="20"/>
                <w:szCs w:val="20"/>
                <w:lang w:eastAsia="es-CO"/>
              </w:rPr>
              <w:t>Elaboración de las Tablas de Valoración Documental y sus anexos - Fondo Rotario de Espectáculos</w:t>
            </w:r>
            <w:r>
              <w:rPr>
                <w:rFonts w:ascii="Arial" w:eastAsia="Times New Roman" w:hAnsi="Arial" w:cs="Arial"/>
                <w:sz w:val="20"/>
                <w:szCs w:val="20"/>
                <w:lang w:eastAsia="es-CO"/>
              </w:rPr>
              <w:t xml:space="preserve"> </w:t>
            </w:r>
          </w:p>
        </w:tc>
        <w:tc>
          <w:tcPr>
            <w:tcW w:w="2984" w:type="dxa"/>
            <w:vAlign w:val="center"/>
          </w:tcPr>
          <w:p w:rsidR="0017279D" w:rsidRPr="006074C3" w:rsidRDefault="0017279D" w:rsidP="005C272E">
            <w:pPr>
              <w:jc w:val="both"/>
              <w:rPr>
                <w:rFonts w:ascii="Arial" w:eastAsia="Times New Roman" w:hAnsi="Arial" w:cs="Arial"/>
                <w:sz w:val="20"/>
                <w:szCs w:val="20"/>
                <w:lang w:eastAsia="es-CO"/>
              </w:rPr>
            </w:pPr>
            <w:r>
              <w:rPr>
                <w:rFonts w:ascii="Arial" w:eastAsia="Times New Roman" w:hAnsi="Arial" w:cs="Arial"/>
                <w:sz w:val="20"/>
                <w:szCs w:val="20"/>
                <w:lang w:eastAsia="es-CO"/>
              </w:rPr>
              <w:t xml:space="preserve">TVD convalidada por el CDA mediante comunicado </w:t>
            </w:r>
            <w:r w:rsidRPr="00F56BB5">
              <w:rPr>
                <w:rFonts w:ascii="Arial" w:eastAsia="Times New Roman" w:hAnsi="Arial" w:cs="Arial"/>
                <w:sz w:val="20"/>
                <w:szCs w:val="20"/>
                <w:lang w:eastAsia="es-CO"/>
              </w:rPr>
              <w:t>ADB No.2-2019-2714</w:t>
            </w:r>
            <w:r>
              <w:rPr>
                <w:rFonts w:ascii="Arial" w:eastAsia="Times New Roman" w:hAnsi="Arial" w:cs="Arial"/>
                <w:sz w:val="20"/>
                <w:szCs w:val="20"/>
                <w:lang w:eastAsia="es-CO"/>
              </w:rPr>
              <w:t xml:space="preserve"> (</w:t>
            </w:r>
            <w:r w:rsidRPr="00F56BB5">
              <w:rPr>
                <w:rFonts w:ascii="Arial" w:eastAsia="Times New Roman" w:hAnsi="Arial" w:cs="Arial"/>
                <w:sz w:val="20"/>
                <w:szCs w:val="20"/>
                <w:lang w:eastAsia="es-CO"/>
              </w:rPr>
              <w:t>05-Feb-2019</w:t>
            </w:r>
            <w:r>
              <w:rPr>
                <w:rFonts w:ascii="Arial" w:eastAsia="Times New Roman" w:hAnsi="Arial" w:cs="Arial"/>
                <w:sz w:val="20"/>
                <w:szCs w:val="20"/>
                <w:lang w:eastAsia="es-CO"/>
              </w:rPr>
              <w:t>); se expidió Resolución de adopción No.343 de 2019; Archivos organizados con aplicación de tabla; actividad en proceso.</w:t>
            </w:r>
          </w:p>
        </w:tc>
      </w:tr>
      <w:tr w:rsidR="004E2B50" w:rsidTr="005C272E">
        <w:tc>
          <w:tcPr>
            <w:tcW w:w="1076" w:type="dxa"/>
            <w:vMerge/>
            <w:shd w:val="clear" w:color="auto" w:fill="D9D9D9" w:themeFill="background1" w:themeFillShade="D9"/>
          </w:tcPr>
          <w:p w:rsidR="0017279D" w:rsidRDefault="0017279D" w:rsidP="005C272E">
            <w:pPr>
              <w:jc w:val="center"/>
            </w:pPr>
          </w:p>
        </w:tc>
        <w:tc>
          <w:tcPr>
            <w:tcW w:w="704" w:type="dxa"/>
            <w:vAlign w:val="center"/>
          </w:tcPr>
          <w:p w:rsidR="0017279D" w:rsidRDefault="0017279D" w:rsidP="005C272E">
            <w:pPr>
              <w:jc w:val="center"/>
            </w:pPr>
            <w:r>
              <w:t>2</w:t>
            </w:r>
          </w:p>
        </w:tc>
        <w:tc>
          <w:tcPr>
            <w:tcW w:w="4064" w:type="dxa"/>
          </w:tcPr>
          <w:p w:rsidR="0017279D" w:rsidRPr="006074C3" w:rsidRDefault="0017279D" w:rsidP="005C272E">
            <w:pPr>
              <w:rPr>
                <w:rFonts w:ascii="Arial" w:eastAsia="Times New Roman" w:hAnsi="Arial" w:cs="Arial"/>
                <w:sz w:val="20"/>
                <w:szCs w:val="20"/>
                <w:lang w:eastAsia="es-CO"/>
              </w:rPr>
            </w:pPr>
            <w:r w:rsidRPr="006074C3">
              <w:rPr>
                <w:rFonts w:ascii="Arial" w:eastAsia="Times New Roman" w:hAnsi="Arial" w:cs="Arial"/>
                <w:sz w:val="20"/>
                <w:szCs w:val="20"/>
                <w:lang w:eastAsia="es-CO"/>
              </w:rPr>
              <w:t>Elaboración de las Tablas de Valoración Documental y sus anexos - Fondo - Junta Administradora de Deportes de Bogotá</w:t>
            </w:r>
            <w:r>
              <w:rPr>
                <w:rFonts w:ascii="Arial" w:eastAsia="Times New Roman" w:hAnsi="Arial" w:cs="Arial"/>
                <w:sz w:val="20"/>
                <w:szCs w:val="20"/>
                <w:lang w:eastAsia="es-CO"/>
              </w:rPr>
              <w:t>.</w:t>
            </w:r>
          </w:p>
        </w:tc>
        <w:tc>
          <w:tcPr>
            <w:tcW w:w="2984" w:type="dxa"/>
            <w:vAlign w:val="center"/>
          </w:tcPr>
          <w:p w:rsidR="0017279D" w:rsidRPr="006074C3" w:rsidRDefault="0017279D" w:rsidP="005C272E">
            <w:pPr>
              <w:jc w:val="both"/>
              <w:rPr>
                <w:rFonts w:ascii="Arial" w:eastAsia="Times New Roman" w:hAnsi="Arial" w:cs="Arial"/>
                <w:sz w:val="20"/>
                <w:szCs w:val="20"/>
                <w:lang w:eastAsia="es-CO"/>
              </w:rPr>
            </w:pPr>
            <w:r>
              <w:rPr>
                <w:rFonts w:ascii="Arial" w:eastAsia="Times New Roman" w:hAnsi="Arial" w:cs="Arial"/>
                <w:sz w:val="20"/>
                <w:szCs w:val="20"/>
                <w:lang w:eastAsia="es-CO"/>
              </w:rPr>
              <w:t xml:space="preserve">TVD con concepto técnico del grupo evaluador favorable para ser convalidada por el CDA según comunicado </w:t>
            </w:r>
            <w:r w:rsidRPr="00F56BB5">
              <w:rPr>
                <w:rFonts w:ascii="Arial" w:eastAsia="Times New Roman" w:hAnsi="Arial" w:cs="Arial"/>
                <w:sz w:val="20"/>
                <w:szCs w:val="20"/>
                <w:lang w:eastAsia="es-CO"/>
              </w:rPr>
              <w:t>ADB 2-2019-21428</w:t>
            </w:r>
            <w:r>
              <w:rPr>
                <w:rFonts w:ascii="Arial" w:eastAsia="Times New Roman" w:hAnsi="Arial" w:cs="Arial"/>
                <w:sz w:val="20"/>
                <w:szCs w:val="20"/>
                <w:lang w:eastAsia="es-CO"/>
              </w:rPr>
              <w:t xml:space="preserve"> (2</w:t>
            </w:r>
            <w:r w:rsidRPr="00F56BB5">
              <w:rPr>
                <w:rFonts w:ascii="Arial" w:eastAsia="Times New Roman" w:hAnsi="Arial" w:cs="Arial"/>
                <w:sz w:val="20"/>
                <w:szCs w:val="20"/>
                <w:lang w:eastAsia="es-CO"/>
              </w:rPr>
              <w:t>0-</w:t>
            </w:r>
            <w:r>
              <w:rPr>
                <w:rFonts w:ascii="Arial" w:eastAsia="Times New Roman" w:hAnsi="Arial" w:cs="Arial"/>
                <w:sz w:val="20"/>
                <w:szCs w:val="20"/>
                <w:lang w:eastAsia="es-CO"/>
              </w:rPr>
              <w:t>Ago</w:t>
            </w:r>
            <w:r w:rsidRPr="00F56BB5">
              <w:rPr>
                <w:rFonts w:ascii="Arial" w:eastAsia="Times New Roman" w:hAnsi="Arial" w:cs="Arial"/>
                <w:sz w:val="20"/>
                <w:szCs w:val="20"/>
                <w:lang w:eastAsia="es-CO"/>
              </w:rPr>
              <w:t>-2019</w:t>
            </w:r>
            <w:r>
              <w:rPr>
                <w:rFonts w:ascii="Arial" w:eastAsia="Times New Roman" w:hAnsi="Arial" w:cs="Arial"/>
                <w:sz w:val="20"/>
                <w:szCs w:val="20"/>
                <w:lang w:eastAsia="es-CO"/>
              </w:rPr>
              <w:t>); en espera de concepto.</w:t>
            </w:r>
          </w:p>
        </w:tc>
      </w:tr>
      <w:tr w:rsidR="004E2B50" w:rsidTr="005C272E">
        <w:tc>
          <w:tcPr>
            <w:tcW w:w="1076" w:type="dxa"/>
            <w:vMerge/>
            <w:shd w:val="clear" w:color="auto" w:fill="D9D9D9" w:themeFill="background1" w:themeFillShade="D9"/>
          </w:tcPr>
          <w:p w:rsidR="0017279D" w:rsidRDefault="0017279D" w:rsidP="005C272E">
            <w:pPr>
              <w:jc w:val="center"/>
            </w:pPr>
          </w:p>
        </w:tc>
        <w:tc>
          <w:tcPr>
            <w:tcW w:w="704" w:type="dxa"/>
            <w:vAlign w:val="center"/>
          </w:tcPr>
          <w:p w:rsidR="0017279D" w:rsidRDefault="0017279D" w:rsidP="005C272E">
            <w:pPr>
              <w:jc w:val="center"/>
            </w:pPr>
            <w:r>
              <w:t>3</w:t>
            </w:r>
          </w:p>
        </w:tc>
        <w:tc>
          <w:tcPr>
            <w:tcW w:w="4064" w:type="dxa"/>
            <w:vAlign w:val="center"/>
          </w:tcPr>
          <w:p w:rsidR="0017279D" w:rsidRPr="006074C3" w:rsidRDefault="0017279D" w:rsidP="005C272E">
            <w:pPr>
              <w:jc w:val="both"/>
              <w:rPr>
                <w:rFonts w:ascii="Arial" w:eastAsia="Times New Roman" w:hAnsi="Arial" w:cs="Arial"/>
                <w:sz w:val="20"/>
                <w:szCs w:val="20"/>
                <w:lang w:eastAsia="es-CO"/>
              </w:rPr>
            </w:pPr>
            <w:r w:rsidRPr="006074C3">
              <w:rPr>
                <w:rFonts w:ascii="Arial" w:eastAsia="Times New Roman" w:hAnsi="Arial" w:cs="Arial"/>
                <w:sz w:val="20"/>
                <w:szCs w:val="20"/>
                <w:lang w:eastAsia="es-CO"/>
              </w:rPr>
              <w:t>Elaboración de las Tablas de Valoración Documental y sus anexos - Fondo - Instituto Distrital de Recreación y Deporte - IDRD.</w:t>
            </w:r>
          </w:p>
        </w:tc>
        <w:tc>
          <w:tcPr>
            <w:tcW w:w="2984" w:type="dxa"/>
            <w:vAlign w:val="center"/>
          </w:tcPr>
          <w:p w:rsidR="0017279D" w:rsidRPr="006074C3" w:rsidRDefault="0017279D" w:rsidP="005C272E">
            <w:pPr>
              <w:jc w:val="both"/>
              <w:rPr>
                <w:rFonts w:ascii="Arial" w:eastAsia="Times New Roman" w:hAnsi="Arial" w:cs="Arial"/>
                <w:sz w:val="20"/>
                <w:szCs w:val="20"/>
                <w:lang w:eastAsia="es-CO"/>
              </w:rPr>
            </w:pPr>
            <w:r>
              <w:rPr>
                <w:rFonts w:ascii="Arial" w:eastAsia="Times New Roman" w:hAnsi="Arial" w:cs="Arial"/>
                <w:sz w:val="20"/>
                <w:szCs w:val="20"/>
                <w:lang w:eastAsia="es-CO"/>
              </w:rPr>
              <w:t>AGN C</w:t>
            </w:r>
            <w:r w:rsidRPr="002D6389">
              <w:rPr>
                <w:rFonts w:ascii="Arial" w:eastAsia="Times New Roman" w:hAnsi="Arial" w:cs="Arial"/>
                <w:sz w:val="20"/>
                <w:szCs w:val="20"/>
                <w:lang w:eastAsia="es-CO"/>
              </w:rPr>
              <w:t>oncedió prórroga para esta actividad</w:t>
            </w:r>
            <w:r>
              <w:rPr>
                <w:rFonts w:ascii="Arial" w:eastAsia="Times New Roman" w:hAnsi="Arial" w:cs="Arial"/>
                <w:sz w:val="20"/>
                <w:szCs w:val="20"/>
                <w:lang w:eastAsia="es-CO"/>
              </w:rPr>
              <w:t xml:space="preserve"> hasta el 30-04-2021 como consta en el </w:t>
            </w:r>
            <w:r w:rsidRPr="002D6389">
              <w:rPr>
                <w:rFonts w:ascii="Arial" w:eastAsia="Times New Roman" w:hAnsi="Arial" w:cs="Arial"/>
                <w:sz w:val="20"/>
                <w:szCs w:val="20"/>
                <w:lang w:eastAsia="es-CO"/>
              </w:rPr>
              <w:t>acta No.1 suscrit</w:t>
            </w:r>
            <w:r>
              <w:rPr>
                <w:rFonts w:ascii="Arial" w:eastAsia="Times New Roman" w:hAnsi="Arial" w:cs="Arial"/>
                <w:sz w:val="20"/>
                <w:szCs w:val="20"/>
                <w:lang w:eastAsia="es-CO"/>
              </w:rPr>
              <w:t>a con el AGN el 18-Mzo-2019. Actividad en proceso.</w:t>
            </w:r>
          </w:p>
        </w:tc>
      </w:tr>
      <w:tr w:rsidR="004E2B50" w:rsidTr="005C272E">
        <w:tc>
          <w:tcPr>
            <w:tcW w:w="1076" w:type="dxa"/>
            <w:vMerge w:val="restart"/>
          </w:tcPr>
          <w:p w:rsidR="0017279D" w:rsidRDefault="0017279D" w:rsidP="005C272E">
            <w:pPr>
              <w:jc w:val="center"/>
            </w:pPr>
          </w:p>
          <w:p w:rsidR="0017279D" w:rsidRDefault="0017279D" w:rsidP="005C272E">
            <w:pPr>
              <w:jc w:val="center"/>
            </w:pPr>
            <w:r>
              <w:lastRenderedPageBreak/>
              <w:t>ACCIÓN No. 3</w:t>
            </w:r>
          </w:p>
          <w:p w:rsidR="0017279D" w:rsidRDefault="0017279D" w:rsidP="005C272E">
            <w:pPr>
              <w:jc w:val="center"/>
            </w:pPr>
          </w:p>
        </w:tc>
        <w:tc>
          <w:tcPr>
            <w:tcW w:w="704" w:type="dxa"/>
          </w:tcPr>
          <w:p w:rsidR="0017279D" w:rsidRDefault="0017279D" w:rsidP="005C272E">
            <w:pPr>
              <w:jc w:val="center"/>
            </w:pPr>
            <w:r>
              <w:lastRenderedPageBreak/>
              <w:t>1</w:t>
            </w:r>
          </w:p>
        </w:tc>
        <w:tc>
          <w:tcPr>
            <w:tcW w:w="4064" w:type="dxa"/>
            <w:vAlign w:val="center"/>
          </w:tcPr>
          <w:p w:rsidR="0017279D" w:rsidRPr="006074C3" w:rsidRDefault="0017279D" w:rsidP="005C272E">
            <w:pPr>
              <w:jc w:val="both"/>
              <w:rPr>
                <w:rFonts w:ascii="Arial" w:eastAsia="Times New Roman" w:hAnsi="Arial" w:cs="Arial"/>
                <w:color w:val="000000"/>
                <w:sz w:val="20"/>
                <w:szCs w:val="20"/>
                <w:lang w:eastAsia="es-CO"/>
              </w:rPr>
            </w:pPr>
            <w:r w:rsidRPr="006074C3">
              <w:rPr>
                <w:rFonts w:ascii="Arial" w:eastAsia="Times New Roman" w:hAnsi="Arial" w:cs="Arial"/>
                <w:color w:val="000000"/>
                <w:sz w:val="20"/>
                <w:szCs w:val="20"/>
                <w:lang w:eastAsia="es-CO"/>
              </w:rPr>
              <w:t>Capacitación en procesos Técnicos organización de archivos e implementación de TRD</w:t>
            </w:r>
          </w:p>
        </w:tc>
        <w:tc>
          <w:tcPr>
            <w:tcW w:w="2984" w:type="dxa"/>
            <w:vMerge w:val="restart"/>
            <w:vAlign w:val="center"/>
          </w:tcPr>
          <w:p w:rsidR="0017279D" w:rsidRPr="006074C3" w:rsidRDefault="0017279D" w:rsidP="005C272E">
            <w:pPr>
              <w:jc w:val="both"/>
              <w:rPr>
                <w:rFonts w:ascii="Arial" w:eastAsia="Times New Roman" w:hAnsi="Arial" w:cs="Arial"/>
                <w:sz w:val="20"/>
                <w:szCs w:val="20"/>
                <w:lang w:eastAsia="es-CO"/>
              </w:rPr>
            </w:pPr>
            <w:r>
              <w:rPr>
                <w:rFonts w:ascii="Arial" w:eastAsia="Times New Roman" w:hAnsi="Arial" w:cs="Arial"/>
                <w:sz w:val="20"/>
                <w:szCs w:val="20"/>
                <w:lang w:eastAsia="es-CO"/>
              </w:rPr>
              <w:t xml:space="preserve">Actividades cerradas como consta en el </w:t>
            </w:r>
            <w:r w:rsidRPr="002D6389">
              <w:rPr>
                <w:rFonts w:ascii="Arial" w:eastAsia="Times New Roman" w:hAnsi="Arial" w:cs="Arial"/>
                <w:sz w:val="20"/>
                <w:szCs w:val="20"/>
                <w:lang w:eastAsia="es-CO"/>
              </w:rPr>
              <w:t xml:space="preserve">acta No.1 </w:t>
            </w:r>
            <w:r w:rsidRPr="002D6389">
              <w:rPr>
                <w:rFonts w:ascii="Arial" w:eastAsia="Times New Roman" w:hAnsi="Arial" w:cs="Arial"/>
                <w:sz w:val="20"/>
                <w:szCs w:val="20"/>
                <w:lang w:eastAsia="es-CO"/>
              </w:rPr>
              <w:lastRenderedPageBreak/>
              <w:t>suscrit</w:t>
            </w:r>
            <w:r>
              <w:rPr>
                <w:rFonts w:ascii="Arial" w:eastAsia="Times New Roman" w:hAnsi="Arial" w:cs="Arial"/>
                <w:sz w:val="20"/>
                <w:szCs w:val="20"/>
                <w:lang w:eastAsia="es-CO"/>
              </w:rPr>
              <w:t>a con el AGN el 18-Mzo-2019.</w:t>
            </w:r>
          </w:p>
        </w:tc>
      </w:tr>
      <w:tr w:rsidR="004E2B50" w:rsidTr="005C272E">
        <w:tc>
          <w:tcPr>
            <w:tcW w:w="1076" w:type="dxa"/>
            <w:vMerge/>
          </w:tcPr>
          <w:p w:rsidR="0017279D" w:rsidRDefault="0017279D" w:rsidP="005C272E">
            <w:pPr>
              <w:jc w:val="center"/>
            </w:pPr>
          </w:p>
        </w:tc>
        <w:tc>
          <w:tcPr>
            <w:tcW w:w="704" w:type="dxa"/>
          </w:tcPr>
          <w:p w:rsidR="0017279D" w:rsidRDefault="0017279D" w:rsidP="005C272E">
            <w:pPr>
              <w:jc w:val="center"/>
            </w:pPr>
            <w:r>
              <w:t>2</w:t>
            </w:r>
          </w:p>
        </w:tc>
        <w:tc>
          <w:tcPr>
            <w:tcW w:w="4064" w:type="dxa"/>
            <w:vAlign w:val="center"/>
          </w:tcPr>
          <w:p w:rsidR="0017279D" w:rsidRPr="006074C3" w:rsidRDefault="0017279D" w:rsidP="005C272E">
            <w:pPr>
              <w:jc w:val="both"/>
              <w:rPr>
                <w:rFonts w:ascii="Arial" w:eastAsia="Times New Roman" w:hAnsi="Arial" w:cs="Arial"/>
                <w:sz w:val="20"/>
                <w:szCs w:val="20"/>
                <w:lang w:eastAsia="es-CO"/>
              </w:rPr>
            </w:pPr>
            <w:r w:rsidRPr="006074C3">
              <w:rPr>
                <w:rFonts w:ascii="Arial" w:eastAsia="Times New Roman" w:hAnsi="Arial" w:cs="Arial"/>
                <w:sz w:val="20"/>
                <w:szCs w:val="20"/>
                <w:lang w:eastAsia="es-CO"/>
              </w:rPr>
              <w:t>Seguimiento a la aplicación de las TRD en las 37 dependencias del Instituto</w:t>
            </w:r>
          </w:p>
        </w:tc>
        <w:tc>
          <w:tcPr>
            <w:tcW w:w="2984" w:type="dxa"/>
            <w:vMerge/>
            <w:vAlign w:val="center"/>
          </w:tcPr>
          <w:p w:rsidR="0017279D" w:rsidRPr="006074C3" w:rsidRDefault="0017279D" w:rsidP="005C272E">
            <w:pPr>
              <w:jc w:val="both"/>
              <w:rPr>
                <w:rFonts w:ascii="Arial" w:eastAsia="Times New Roman" w:hAnsi="Arial" w:cs="Arial"/>
                <w:sz w:val="20"/>
                <w:szCs w:val="20"/>
                <w:lang w:eastAsia="es-CO"/>
              </w:rPr>
            </w:pPr>
          </w:p>
        </w:tc>
      </w:tr>
      <w:tr w:rsidR="004E2B50" w:rsidTr="005C272E">
        <w:tc>
          <w:tcPr>
            <w:tcW w:w="1076" w:type="dxa"/>
            <w:vMerge w:val="restart"/>
            <w:shd w:val="clear" w:color="auto" w:fill="D9D9D9" w:themeFill="background1" w:themeFillShade="D9"/>
          </w:tcPr>
          <w:p w:rsidR="0017279D" w:rsidRDefault="0017279D" w:rsidP="005C272E">
            <w:pPr>
              <w:jc w:val="center"/>
            </w:pPr>
          </w:p>
          <w:p w:rsidR="0017279D" w:rsidRDefault="0017279D" w:rsidP="005C272E">
            <w:pPr>
              <w:jc w:val="center"/>
            </w:pPr>
          </w:p>
          <w:p w:rsidR="0017279D" w:rsidRDefault="0017279D" w:rsidP="005C272E">
            <w:pPr>
              <w:jc w:val="center"/>
            </w:pPr>
            <w:r>
              <w:t>ACCIÓN No 4.</w:t>
            </w:r>
          </w:p>
        </w:tc>
        <w:tc>
          <w:tcPr>
            <w:tcW w:w="704" w:type="dxa"/>
            <w:vAlign w:val="center"/>
          </w:tcPr>
          <w:p w:rsidR="0017279D" w:rsidRPr="006074C3" w:rsidRDefault="0017279D" w:rsidP="005C272E">
            <w:pPr>
              <w:jc w:val="center"/>
              <w:rPr>
                <w:rFonts w:ascii="Arial" w:eastAsia="Times New Roman" w:hAnsi="Arial" w:cs="Arial"/>
                <w:sz w:val="20"/>
                <w:szCs w:val="20"/>
                <w:lang w:eastAsia="es-CO"/>
              </w:rPr>
            </w:pPr>
            <w:r w:rsidRPr="006074C3">
              <w:rPr>
                <w:rFonts w:ascii="Arial" w:eastAsia="Times New Roman" w:hAnsi="Arial" w:cs="Arial"/>
                <w:sz w:val="20"/>
                <w:szCs w:val="20"/>
                <w:lang w:eastAsia="es-CO"/>
              </w:rPr>
              <w:t>1</w:t>
            </w:r>
          </w:p>
        </w:tc>
        <w:tc>
          <w:tcPr>
            <w:tcW w:w="4064" w:type="dxa"/>
            <w:vAlign w:val="center"/>
          </w:tcPr>
          <w:p w:rsidR="0017279D" w:rsidRPr="006074C3" w:rsidRDefault="0017279D" w:rsidP="005C272E">
            <w:pPr>
              <w:rPr>
                <w:rFonts w:ascii="Arial" w:eastAsia="Times New Roman" w:hAnsi="Arial" w:cs="Arial"/>
                <w:sz w:val="20"/>
                <w:szCs w:val="20"/>
                <w:lang w:eastAsia="es-CO"/>
              </w:rPr>
            </w:pPr>
            <w:r w:rsidRPr="006074C3">
              <w:rPr>
                <w:rFonts w:ascii="Arial" w:eastAsia="Times New Roman" w:hAnsi="Arial" w:cs="Arial"/>
                <w:sz w:val="20"/>
                <w:szCs w:val="20"/>
                <w:lang w:eastAsia="es-CO"/>
              </w:rPr>
              <w:t>Sensibilización sobre el Sistema Integrado de Conservación SIC</w:t>
            </w:r>
          </w:p>
        </w:tc>
        <w:tc>
          <w:tcPr>
            <w:tcW w:w="2984" w:type="dxa"/>
            <w:vMerge/>
            <w:vAlign w:val="center"/>
          </w:tcPr>
          <w:p w:rsidR="0017279D" w:rsidRPr="006074C3" w:rsidRDefault="0017279D" w:rsidP="005C272E">
            <w:pPr>
              <w:jc w:val="both"/>
              <w:rPr>
                <w:rFonts w:ascii="Arial" w:eastAsia="Times New Roman" w:hAnsi="Arial" w:cs="Arial"/>
                <w:sz w:val="20"/>
                <w:szCs w:val="20"/>
                <w:lang w:eastAsia="es-CO"/>
              </w:rPr>
            </w:pPr>
          </w:p>
        </w:tc>
      </w:tr>
      <w:tr w:rsidR="004E2B50" w:rsidTr="005C272E">
        <w:tc>
          <w:tcPr>
            <w:tcW w:w="1076" w:type="dxa"/>
            <w:vMerge/>
            <w:shd w:val="clear" w:color="auto" w:fill="D9D9D9" w:themeFill="background1" w:themeFillShade="D9"/>
          </w:tcPr>
          <w:p w:rsidR="0017279D" w:rsidRDefault="0017279D" w:rsidP="005C272E"/>
        </w:tc>
        <w:tc>
          <w:tcPr>
            <w:tcW w:w="704" w:type="dxa"/>
            <w:vAlign w:val="center"/>
          </w:tcPr>
          <w:p w:rsidR="0017279D" w:rsidRPr="006074C3" w:rsidRDefault="0017279D" w:rsidP="005C272E">
            <w:pPr>
              <w:jc w:val="center"/>
              <w:rPr>
                <w:rFonts w:ascii="Arial" w:eastAsia="Times New Roman" w:hAnsi="Arial" w:cs="Arial"/>
                <w:sz w:val="20"/>
                <w:szCs w:val="20"/>
                <w:lang w:eastAsia="es-CO"/>
              </w:rPr>
            </w:pPr>
            <w:r w:rsidRPr="006074C3">
              <w:rPr>
                <w:rFonts w:ascii="Arial" w:eastAsia="Times New Roman" w:hAnsi="Arial" w:cs="Arial"/>
                <w:sz w:val="20"/>
                <w:szCs w:val="20"/>
                <w:lang w:eastAsia="es-CO"/>
              </w:rPr>
              <w:t>2</w:t>
            </w:r>
          </w:p>
        </w:tc>
        <w:tc>
          <w:tcPr>
            <w:tcW w:w="4064" w:type="dxa"/>
          </w:tcPr>
          <w:p w:rsidR="0017279D" w:rsidRPr="006074C3" w:rsidRDefault="0017279D" w:rsidP="005C272E">
            <w:pPr>
              <w:jc w:val="both"/>
              <w:rPr>
                <w:rFonts w:ascii="Arial" w:eastAsia="Times New Roman" w:hAnsi="Arial" w:cs="Arial"/>
                <w:sz w:val="20"/>
                <w:szCs w:val="20"/>
                <w:lang w:eastAsia="es-CO"/>
              </w:rPr>
            </w:pPr>
            <w:r w:rsidRPr="006074C3">
              <w:rPr>
                <w:rFonts w:ascii="Arial" w:eastAsia="Times New Roman" w:hAnsi="Arial" w:cs="Arial"/>
                <w:sz w:val="20"/>
                <w:szCs w:val="20"/>
                <w:lang w:eastAsia="es-CO"/>
              </w:rPr>
              <w:t>Capacitación en conservación y preservación de documentos en diferentes soportes</w:t>
            </w:r>
          </w:p>
        </w:tc>
        <w:tc>
          <w:tcPr>
            <w:tcW w:w="2984" w:type="dxa"/>
            <w:vMerge/>
            <w:vAlign w:val="center"/>
          </w:tcPr>
          <w:p w:rsidR="0017279D" w:rsidRPr="006074C3" w:rsidRDefault="0017279D" w:rsidP="005C272E">
            <w:pPr>
              <w:jc w:val="both"/>
              <w:rPr>
                <w:rFonts w:ascii="Arial" w:eastAsia="Times New Roman" w:hAnsi="Arial" w:cs="Arial"/>
                <w:sz w:val="20"/>
                <w:szCs w:val="20"/>
                <w:lang w:eastAsia="es-CO"/>
              </w:rPr>
            </w:pPr>
          </w:p>
        </w:tc>
      </w:tr>
      <w:tr w:rsidR="004E2B50" w:rsidTr="005C272E">
        <w:tc>
          <w:tcPr>
            <w:tcW w:w="1076" w:type="dxa"/>
            <w:vMerge/>
            <w:shd w:val="clear" w:color="auto" w:fill="D9D9D9" w:themeFill="background1" w:themeFillShade="D9"/>
          </w:tcPr>
          <w:p w:rsidR="0017279D" w:rsidRDefault="0017279D" w:rsidP="005C272E"/>
        </w:tc>
        <w:tc>
          <w:tcPr>
            <w:tcW w:w="704" w:type="dxa"/>
            <w:vAlign w:val="center"/>
          </w:tcPr>
          <w:p w:rsidR="0017279D" w:rsidRPr="006074C3" w:rsidRDefault="0017279D" w:rsidP="005C272E">
            <w:pPr>
              <w:jc w:val="center"/>
              <w:rPr>
                <w:rFonts w:ascii="Arial" w:eastAsia="Times New Roman" w:hAnsi="Arial" w:cs="Arial"/>
                <w:color w:val="000000"/>
                <w:sz w:val="20"/>
                <w:szCs w:val="20"/>
                <w:lang w:eastAsia="es-CO"/>
              </w:rPr>
            </w:pPr>
            <w:r w:rsidRPr="006074C3">
              <w:rPr>
                <w:rFonts w:ascii="Arial" w:eastAsia="Times New Roman" w:hAnsi="Arial" w:cs="Arial"/>
                <w:color w:val="000000"/>
                <w:sz w:val="20"/>
                <w:szCs w:val="20"/>
                <w:lang w:eastAsia="es-CO"/>
              </w:rPr>
              <w:t>3</w:t>
            </w:r>
          </w:p>
        </w:tc>
        <w:tc>
          <w:tcPr>
            <w:tcW w:w="4064" w:type="dxa"/>
          </w:tcPr>
          <w:p w:rsidR="0017279D" w:rsidRPr="006074C3" w:rsidRDefault="0017279D" w:rsidP="005C272E">
            <w:pPr>
              <w:jc w:val="both"/>
              <w:rPr>
                <w:rFonts w:ascii="Arial" w:eastAsia="Times New Roman" w:hAnsi="Arial" w:cs="Arial"/>
                <w:sz w:val="20"/>
                <w:szCs w:val="20"/>
                <w:lang w:eastAsia="es-CO"/>
              </w:rPr>
            </w:pPr>
            <w:r w:rsidRPr="006074C3">
              <w:rPr>
                <w:rFonts w:ascii="Arial" w:eastAsia="Times New Roman" w:hAnsi="Arial" w:cs="Arial"/>
                <w:sz w:val="20"/>
                <w:szCs w:val="20"/>
                <w:lang w:eastAsia="es-CO"/>
              </w:rPr>
              <w:t>Seguimiento al Plan de Conservación Documental y sus Programas</w:t>
            </w:r>
          </w:p>
        </w:tc>
        <w:tc>
          <w:tcPr>
            <w:tcW w:w="2984" w:type="dxa"/>
            <w:vMerge/>
            <w:vAlign w:val="center"/>
          </w:tcPr>
          <w:p w:rsidR="0017279D" w:rsidRPr="006074C3" w:rsidRDefault="0017279D" w:rsidP="005C272E">
            <w:pPr>
              <w:jc w:val="both"/>
              <w:rPr>
                <w:rFonts w:ascii="Arial" w:eastAsia="Times New Roman" w:hAnsi="Arial" w:cs="Arial"/>
                <w:sz w:val="20"/>
                <w:szCs w:val="20"/>
                <w:lang w:eastAsia="es-CO"/>
              </w:rPr>
            </w:pPr>
          </w:p>
        </w:tc>
      </w:tr>
    </w:tbl>
    <w:p w:rsidR="0017279D" w:rsidRPr="00670DBF" w:rsidRDefault="0017279D" w:rsidP="0017279D">
      <w:pPr>
        <w:spacing w:line="240" w:lineRule="auto"/>
        <w:jc w:val="center"/>
        <w:rPr>
          <w:sz w:val="24"/>
        </w:rPr>
      </w:pPr>
      <w:r w:rsidRPr="00670DBF">
        <w:rPr>
          <w:sz w:val="18"/>
        </w:rPr>
        <w:t xml:space="preserve">Fuente: Tablero </w:t>
      </w:r>
      <w:r>
        <w:rPr>
          <w:sz w:val="18"/>
        </w:rPr>
        <w:t xml:space="preserve">de </w:t>
      </w:r>
      <w:r w:rsidRPr="00670DBF">
        <w:rPr>
          <w:sz w:val="18"/>
        </w:rPr>
        <w:t>control Archivo</w:t>
      </w:r>
      <w:r w:rsidRPr="00670DBF">
        <w:rPr>
          <w:sz w:val="20"/>
        </w:rPr>
        <w:t>-</w:t>
      </w:r>
      <w:r w:rsidRPr="00670DBF">
        <w:rPr>
          <w:sz w:val="24"/>
        </w:rPr>
        <w:t xml:space="preserve"> </w:t>
      </w:r>
      <w:r w:rsidRPr="00670DBF">
        <w:rPr>
          <w:sz w:val="18"/>
          <w:szCs w:val="16"/>
        </w:rPr>
        <w:t>Consolidado del Estado</w:t>
      </w:r>
      <w:r w:rsidRPr="00670DBF">
        <w:rPr>
          <w:sz w:val="24"/>
        </w:rPr>
        <w:t xml:space="preserve"> </w:t>
      </w:r>
      <w:r w:rsidRPr="00670DBF">
        <w:rPr>
          <w:sz w:val="18"/>
          <w:szCs w:val="16"/>
        </w:rPr>
        <w:t>del PMA Versión 2 suscrito con el AGN.</w:t>
      </w:r>
    </w:p>
    <w:p w:rsidR="008F294E" w:rsidRPr="0017279D" w:rsidRDefault="008F294E" w:rsidP="00A83465">
      <w:pPr>
        <w:tabs>
          <w:tab w:val="left" w:pos="2581"/>
        </w:tabs>
        <w:spacing w:line="100" w:lineRule="atLeast"/>
        <w:jc w:val="both"/>
        <w:rPr>
          <w:rFonts w:eastAsia="Times New Roman" w:cstheme="minorHAnsi"/>
          <w:lang w:eastAsia="es-CO"/>
        </w:rPr>
      </w:pPr>
    </w:p>
    <w:p w:rsidR="004D54A5" w:rsidRDefault="006C09A4">
      <w:pPr>
        <w:jc w:val="both"/>
        <w:rPr>
          <w:rFonts w:eastAsia="Times New Roman" w:cstheme="minorHAnsi"/>
          <w:lang w:val="es-CO" w:eastAsia="es-CO"/>
        </w:rPr>
      </w:pPr>
      <w:r>
        <w:rPr>
          <w:rFonts w:eastAsia="Times New Roman" w:cstheme="minorHAnsi"/>
          <w:lang w:val="es-CO" w:eastAsia="es-CO"/>
        </w:rPr>
        <w:t xml:space="preserve">Y </w:t>
      </w:r>
      <w:r w:rsidR="00A83465">
        <w:rPr>
          <w:rFonts w:eastAsia="Times New Roman" w:cstheme="minorHAnsi"/>
          <w:lang w:val="es-CO" w:eastAsia="es-CO"/>
        </w:rPr>
        <w:t xml:space="preserve">finalmente </w:t>
      </w:r>
      <w:r>
        <w:rPr>
          <w:rFonts w:eastAsia="Times New Roman" w:cstheme="minorHAnsi"/>
          <w:lang w:val="es-CO" w:eastAsia="es-CO"/>
        </w:rPr>
        <w:t xml:space="preserve">se presenta </w:t>
      </w:r>
      <w:r w:rsidR="00A83465">
        <w:rPr>
          <w:rFonts w:eastAsia="Times New Roman" w:cstheme="minorHAnsi"/>
          <w:lang w:val="es-CO" w:eastAsia="es-CO"/>
        </w:rPr>
        <w:t>cuadro que consolida los recursos asignados en cada vigencia para la ejecución de las actividades detalladas en el PGD versión 2 publicado en la página web.</w:t>
      </w:r>
    </w:p>
    <w:p w:rsidR="006C09A4" w:rsidRDefault="006C09A4">
      <w:pPr>
        <w:jc w:val="both"/>
        <w:rPr>
          <w:rFonts w:eastAsia="Times New Roman" w:cstheme="minorHAnsi"/>
          <w:lang w:val="es-CO" w:eastAsia="es-CO"/>
        </w:rPr>
      </w:pPr>
    </w:p>
    <w:p w:rsidR="004D54A5" w:rsidRDefault="00A83465">
      <w:pPr>
        <w:jc w:val="both"/>
        <w:rPr>
          <w:rFonts w:eastAsia="Times New Roman" w:cstheme="minorHAnsi"/>
          <w:lang w:val="es-CO" w:eastAsia="es-CO"/>
        </w:rPr>
      </w:pPr>
      <w:r>
        <w:rPr>
          <w:noProof/>
          <w:lang w:val="es-CO" w:eastAsia="es-CO"/>
        </w:rPr>
        <w:drawing>
          <wp:inline distT="0" distB="0" distL="0" distR="0">
            <wp:extent cx="5400040" cy="4345444"/>
            <wp:effectExtent l="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400040" cy="4345444"/>
                    </a:xfrm>
                    <a:prstGeom prst="rect">
                      <a:avLst/>
                    </a:prstGeom>
                    <a:noFill/>
                    <a:ln>
                      <a:noFill/>
                    </a:ln>
                  </pic:spPr>
                </pic:pic>
              </a:graphicData>
            </a:graphic>
          </wp:inline>
        </w:drawing>
      </w:r>
    </w:p>
    <w:p w:rsidR="004D54A5" w:rsidRDefault="004D54A5">
      <w:pPr>
        <w:jc w:val="center"/>
        <w:rPr>
          <w:rFonts w:eastAsia="Times New Roman" w:cstheme="minorHAnsi"/>
          <w:lang w:val="es-CO" w:eastAsia="es-CO"/>
        </w:rPr>
      </w:pPr>
    </w:p>
    <w:p w:rsidR="0017279D" w:rsidRDefault="0017279D">
      <w:pPr>
        <w:jc w:val="center"/>
        <w:rPr>
          <w:rFonts w:eastAsia="Times New Roman" w:cstheme="minorHAnsi"/>
          <w:lang w:val="es-CO" w:eastAsia="es-CO"/>
        </w:rPr>
      </w:pPr>
    </w:p>
    <w:p w:rsidR="0017279D" w:rsidRDefault="0017279D" w:rsidP="00F43EC1">
      <w:pPr>
        <w:spacing w:after="0"/>
        <w:rPr>
          <w:rFonts w:eastAsia="Times New Roman" w:cstheme="minorHAnsi"/>
          <w:lang w:val="es-CO" w:eastAsia="es-CO"/>
        </w:rPr>
      </w:pPr>
    </w:p>
    <w:p w:rsidR="004D54A5" w:rsidRDefault="00A83465" w:rsidP="00F43EC1">
      <w:pPr>
        <w:spacing w:after="0"/>
        <w:jc w:val="both"/>
        <w:rPr>
          <w:rFonts w:ascii="Arial" w:hAnsi="Arial" w:cs="Arial"/>
          <w:color w:val="000300"/>
          <w:sz w:val="16"/>
          <w:szCs w:val="20"/>
        </w:rPr>
      </w:pPr>
      <w:r>
        <w:rPr>
          <w:rFonts w:ascii="Arial" w:hAnsi="Arial" w:cs="Arial"/>
          <w:color w:val="000300"/>
          <w:sz w:val="16"/>
          <w:szCs w:val="20"/>
        </w:rPr>
        <w:t>Proyecto: Jaiden López Palacio, Coordinador Área de Archivo y Correspondencia.</w:t>
      </w:r>
    </w:p>
    <w:p w:rsidR="004D54A5" w:rsidRDefault="009C5C6B" w:rsidP="00F43EC1">
      <w:pPr>
        <w:spacing w:after="0" w:line="100" w:lineRule="atLeast"/>
        <w:jc w:val="both"/>
        <w:rPr>
          <w:rFonts w:ascii="Arial" w:hAnsi="Arial" w:cs="Arial"/>
          <w:color w:val="000300"/>
          <w:sz w:val="16"/>
          <w:szCs w:val="20"/>
        </w:rPr>
      </w:pPr>
      <w:r>
        <w:rPr>
          <w:rFonts w:ascii="Arial" w:hAnsi="Arial" w:cs="Arial"/>
          <w:color w:val="000300"/>
          <w:sz w:val="16"/>
          <w:szCs w:val="20"/>
        </w:rPr>
        <w:t xml:space="preserve">Corte </w:t>
      </w:r>
      <w:r w:rsidR="00667439">
        <w:rPr>
          <w:rFonts w:ascii="Arial" w:hAnsi="Arial" w:cs="Arial"/>
          <w:color w:val="000300"/>
          <w:sz w:val="16"/>
          <w:szCs w:val="20"/>
        </w:rPr>
        <w:t xml:space="preserve">al </w:t>
      </w:r>
      <w:r w:rsidR="00A83465">
        <w:rPr>
          <w:rFonts w:ascii="Arial" w:hAnsi="Arial" w:cs="Arial"/>
          <w:color w:val="000300"/>
          <w:sz w:val="16"/>
          <w:szCs w:val="20"/>
        </w:rPr>
        <w:t>30-</w:t>
      </w:r>
      <w:r w:rsidR="008F294E">
        <w:rPr>
          <w:rFonts w:ascii="Arial" w:hAnsi="Arial" w:cs="Arial"/>
          <w:color w:val="000300"/>
          <w:sz w:val="16"/>
          <w:szCs w:val="20"/>
        </w:rPr>
        <w:t>septiembre</w:t>
      </w:r>
      <w:r w:rsidR="00A83465">
        <w:rPr>
          <w:rFonts w:ascii="Arial" w:hAnsi="Arial" w:cs="Arial"/>
          <w:color w:val="000300"/>
          <w:sz w:val="16"/>
          <w:szCs w:val="20"/>
        </w:rPr>
        <w:t>-2019.</w:t>
      </w:r>
    </w:p>
    <w:p w:rsidR="004D54A5" w:rsidRDefault="004D54A5" w:rsidP="00F43EC1">
      <w:pPr>
        <w:spacing w:after="0"/>
        <w:jc w:val="both"/>
        <w:rPr>
          <w:rFonts w:eastAsia="Times New Roman" w:cstheme="minorHAnsi"/>
          <w:lang w:val="es-CO" w:eastAsia="es-CO"/>
        </w:rPr>
      </w:pPr>
    </w:p>
    <w:sectPr w:rsidR="004D54A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erif">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4A724E"/>
    <w:multiLevelType w:val="hybridMultilevel"/>
    <w:tmpl w:val="43941058"/>
    <w:lvl w:ilvl="0" w:tplc="6BAAE07A">
      <w:start w:val="1"/>
      <w:numFmt w:val="bullet"/>
      <w:lvlText w:val="-"/>
      <w:lvlJc w:val="left"/>
      <w:pPr>
        <w:ind w:left="1080" w:hanging="360"/>
      </w:pPr>
      <w:rPr>
        <w:rFonts w:ascii="Calibri" w:eastAsia="Times New Roman" w:hAnsi="Calibri" w:cstheme="minorHAnsi"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 w15:restartNumberingAfterBreak="0">
    <w:nsid w:val="21AB4450"/>
    <w:multiLevelType w:val="hybridMultilevel"/>
    <w:tmpl w:val="8D102BB8"/>
    <w:lvl w:ilvl="0" w:tplc="240A0001">
      <w:start w:val="1"/>
      <w:numFmt w:val="bullet"/>
      <w:lvlText w:val=""/>
      <w:lvlJc w:val="left"/>
      <w:pPr>
        <w:ind w:left="720" w:hanging="360"/>
      </w:pPr>
      <w:rPr>
        <w:rFonts w:ascii="Symbol" w:hAnsi="Symbol" w:hint="default"/>
      </w:rPr>
    </w:lvl>
    <w:lvl w:ilvl="1" w:tplc="240A0001">
      <w:start w:val="1"/>
      <w:numFmt w:val="bullet"/>
      <w:lvlText w:val=""/>
      <w:lvlJc w:val="left"/>
      <w:pPr>
        <w:ind w:left="1440" w:hanging="360"/>
      </w:pPr>
      <w:rPr>
        <w:rFonts w:ascii="Symbol" w:hAnsi="Symbol" w:hint="default"/>
      </w:r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3FC8260F"/>
    <w:multiLevelType w:val="hybridMultilevel"/>
    <w:tmpl w:val="766C9934"/>
    <w:lvl w:ilvl="0" w:tplc="D96EFE90">
      <w:start w:val="6"/>
      <w:numFmt w:val="bullet"/>
      <w:lvlText w:val="-"/>
      <w:lvlJc w:val="left"/>
      <w:pPr>
        <w:ind w:left="720" w:hanging="360"/>
      </w:pPr>
      <w:rPr>
        <w:rFonts w:ascii="Arial" w:eastAsia="Times New Roman" w:hAnsi="Arial" w:cs="Arial" w:hint="default"/>
        <w:color w:val="2222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616A6F1D"/>
    <w:multiLevelType w:val="hybridMultilevel"/>
    <w:tmpl w:val="1AFC7B32"/>
    <w:lvl w:ilvl="0" w:tplc="588C8E42">
      <w:start w:val="1"/>
      <w:numFmt w:val="decimal"/>
      <w:lvlText w:val="%1."/>
      <w:lvlJc w:val="left"/>
      <w:pPr>
        <w:ind w:left="502"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7D6D0B9B"/>
    <w:multiLevelType w:val="hybridMultilevel"/>
    <w:tmpl w:val="E27C5C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7E780304"/>
    <w:multiLevelType w:val="hybridMultilevel"/>
    <w:tmpl w:val="BA84D234"/>
    <w:lvl w:ilvl="0" w:tplc="D96EFE90">
      <w:start w:val="6"/>
      <w:numFmt w:val="bullet"/>
      <w:lvlText w:val="-"/>
      <w:lvlJc w:val="left"/>
      <w:pPr>
        <w:ind w:left="720" w:hanging="360"/>
      </w:pPr>
      <w:rPr>
        <w:rFonts w:ascii="Arial" w:eastAsia="Times New Roman" w:hAnsi="Arial" w:cs="Arial" w:hint="default"/>
        <w:color w:val="2222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4A5"/>
    <w:rsid w:val="00024FFB"/>
    <w:rsid w:val="000452A6"/>
    <w:rsid w:val="000614A3"/>
    <w:rsid w:val="00070ABB"/>
    <w:rsid w:val="00073FFB"/>
    <w:rsid w:val="00074653"/>
    <w:rsid w:val="000776DD"/>
    <w:rsid w:val="000879F7"/>
    <w:rsid w:val="000D2096"/>
    <w:rsid w:val="000F326D"/>
    <w:rsid w:val="00105789"/>
    <w:rsid w:val="0014054C"/>
    <w:rsid w:val="00165B6C"/>
    <w:rsid w:val="0017279D"/>
    <w:rsid w:val="00182445"/>
    <w:rsid w:val="00192248"/>
    <w:rsid w:val="001A4884"/>
    <w:rsid w:val="001B43A5"/>
    <w:rsid w:val="001E3C43"/>
    <w:rsid w:val="001F1E30"/>
    <w:rsid w:val="001F3BF4"/>
    <w:rsid w:val="002328C7"/>
    <w:rsid w:val="00236079"/>
    <w:rsid w:val="002371C8"/>
    <w:rsid w:val="00271E72"/>
    <w:rsid w:val="002939B1"/>
    <w:rsid w:val="002E3677"/>
    <w:rsid w:val="00305ABA"/>
    <w:rsid w:val="003314DA"/>
    <w:rsid w:val="00356D32"/>
    <w:rsid w:val="003C3AC5"/>
    <w:rsid w:val="003F46BC"/>
    <w:rsid w:val="00406EFF"/>
    <w:rsid w:val="004073AE"/>
    <w:rsid w:val="0041308A"/>
    <w:rsid w:val="00414DFB"/>
    <w:rsid w:val="00457AC1"/>
    <w:rsid w:val="00466221"/>
    <w:rsid w:val="004C0D70"/>
    <w:rsid w:val="004D54A5"/>
    <w:rsid w:val="004E2B50"/>
    <w:rsid w:val="00530876"/>
    <w:rsid w:val="00585371"/>
    <w:rsid w:val="00586182"/>
    <w:rsid w:val="00587F6C"/>
    <w:rsid w:val="00596533"/>
    <w:rsid w:val="005B2EDC"/>
    <w:rsid w:val="005B563C"/>
    <w:rsid w:val="005B57BF"/>
    <w:rsid w:val="005C272E"/>
    <w:rsid w:val="005D2E18"/>
    <w:rsid w:val="00667439"/>
    <w:rsid w:val="006764B0"/>
    <w:rsid w:val="006C09A4"/>
    <w:rsid w:val="006D62A0"/>
    <w:rsid w:val="00706152"/>
    <w:rsid w:val="00716EE3"/>
    <w:rsid w:val="00755C95"/>
    <w:rsid w:val="00756DA3"/>
    <w:rsid w:val="00780BA4"/>
    <w:rsid w:val="007A7CE3"/>
    <w:rsid w:val="007D191D"/>
    <w:rsid w:val="007D58BE"/>
    <w:rsid w:val="007D6BEA"/>
    <w:rsid w:val="007E36DA"/>
    <w:rsid w:val="00801FF8"/>
    <w:rsid w:val="008504DF"/>
    <w:rsid w:val="00855942"/>
    <w:rsid w:val="00860E51"/>
    <w:rsid w:val="008F294E"/>
    <w:rsid w:val="008F7416"/>
    <w:rsid w:val="009033C2"/>
    <w:rsid w:val="0091339C"/>
    <w:rsid w:val="00946D34"/>
    <w:rsid w:val="00960133"/>
    <w:rsid w:val="00966477"/>
    <w:rsid w:val="009C5C6B"/>
    <w:rsid w:val="009D0657"/>
    <w:rsid w:val="009E1FD2"/>
    <w:rsid w:val="009F11BF"/>
    <w:rsid w:val="00A023A9"/>
    <w:rsid w:val="00A22DC7"/>
    <w:rsid w:val="00A83465"/>
    <w:rsid w:val="00B06724"/>
    <w:rsid w:val="00B13F27"/>
    <w:rsid w:val="00B42516"/>
    <w:rsid w:val="00B57CB3"/>
    <w:rsid w:val="00B76878"/>
    <w:rsid w:val="00B9758E"/>
    <w:rsid w:val="00BA639D"/>
    <w:rsid w:val="00BC06A3"/>
    <w:rsid w:val="00BE1001"/>
    <w:rsid w:val="00C50369"/>
    <w:rsid w:val="00C5536A"/>
    <w:rsid w:val="00C60D94"/>
    <w:rsid w:val="00C801CD"/>
    <w:rsid w:val="00CA47E5"/>
    <w:rsid w:val="00CB027B"/>
    <w:rsid w:val="00CB3DC1"/>
    <w:rsid w:val="00D7396B"/>
    <w:rsid w:val="00DB21FB"/>
    <w:rsid w:val="00DD59EB"/>
    <w:rsid w:val="00E330DD"/>
    <w:rsid w:val="00E6381B"/>
    <w:rsid w:val="00E82C23"/>
    <w:rsid w:val="00EC0AD9"/>
    <w:rsid w:val="00EE25F8"/>
    <w:rsid w:val="00EF3BB9"/>
    <w:rsid w:val="00F03AF7"/>
    <w:rsid w:val="00F204E0"/>
    <w:rsid w:val="00F43EC1"/>
    <w:rsid w:val="00FB25C1"/>
    <w:rsid w:val="00FF05D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5377D8-8C45-4F12-B502-19D193237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pPr>
      <w:widowControl w:val="0"/>
      <w:spacing w:after="0" w:line="240" w:lineRule="auto"/>
      <w:ind w:left="720"/>
      <w:contextualSpacing/>
      <w:jc w:val="both"/>
    </w:pPr>
    <w:rPr>
      <w:rFonts w:ascii="Arial" w:eastAsia="Arial" w:hAnsi="Arial" w:cs="Arial"/>
      <w:color w:val="000000"/>
      <w:sz w:val="24"/>
      <w:szCs w:val="24"/>
      <w:lang w:eastAsia="es-ES"/>
    </w:rPr>
  </w:style>
  <w:style w:type="paragraph" w:customStyle="1" w:styleId="Contenidodelatabla">
    <w:name w:val="Contenido de la tabla"/>
    <w:basedOn w:val="Normal"/>
    <w:qFormat/>
    <w:pPr>
      <w:widowControl w:val="0"/>
      <w:suppressLineNumbers/>
      <w:suppressAutoHyphens/>
      <w:spacing w:after="0" w:line="240" w:lineRule="auto"/>
      <w:ind w:firstLine="360"/>
    </w:pPr>
    <w:rPr>
      <w:rFonts w:ascii="Liberation Serif" w:eastAsia="SimSun" w:hAnsi="Liberation Serif" w:cs="Mangal"/>
      <w:lang w:val="es-CO" w:eastAsia="zh-CN" w:bidi="hi-IN"/>
    </w:rPr>
  </w:style>
  <w:style w:type="paragraph" w:styleId="Descripcin">
    <w:name w:val="caption"/>
    <w:basedOn w:val="Normal"/>
    <w:qFormat/>
    <w:pPr>
      <w:widowControl w:val="0"/>
      <w:suppressLineNumbers/>
      <w:suppressAutoHyphens/>
      <w:spacing w:before="120" w:after="120" w:line="240" w:lineRule="auto"/>
    </w:pPr>
    <w:rPr>
      <w:rFonts w:ascii="Times New Roman" w:eastAsia="SimSun" w:hAnsi="Times New Roman" w:cs="Mangal"/>
      <w:i/>
      <w:iCs/>
      <w:kern w:val="1"/>
      <w:sz w:val="24"/>
      <w:szCs w:val="24"/>
      <w:lang w:val="es-CO" w:eastAsia="zh-CN" w:bidi="hi-IN"/>
    </w:rPr>
  </w:style>
  <w:style w:type="paragraph" w:styleId="NormalWeb">
    <w:name w:val="Normal (Web)"/>
    <w:basedOn w:val="Normal"/>
    <w:uiPriority w:val="99"/>
    <w:pPr>
      <w:spacing w:before="280" w:after="142" w:line="288" w:lineRule="auto"/>
    </w:pPr>
    <w:rPr>
      <w:rFonts w:ascii="Times New Roman" w:eastAsia="Times New Roman" w:hAnsi="Times New Roman" w:cs="Times New Roman"/>
      <w:kern w:val="1"/>
      <w:sz w:val="24"/>
      <w:szCs w:val="24"/>
      <w:lang w:val="es-CO" w:eastAsia="zh-CN"/>
    </w:rPr>
  </w:style>
  <w:style w:type="table" w:styleId="Tablaconcuadrcula">
    <w:name w:val="Table Grid"/>
    <w:basedOn w:val="Tablanormal"/>
    <w:uiPriority w:val="39"/>
    <w:pPr>
      <w:spacing w:after="0" w:line="240" w:lineRule="auto"/>
    </w:pPr>
    <w:rPr>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95767">
      <w:bodyDiv w:val="1"/>
      <w:marLeft w:val="0"/>
      <w:marRight w:val="0"/>
      <w:marTop w:val="0"/>
      <w:marBottom w:val="0"/>
      <w:divBdr>
        <w:top w:val="none" w:sz="0" w:space="0" w:color="auto"/>
        <w:left w:val="none" w:sz="0" w:space="0" w:color="auto"/>
        <w:bottom w:val="none" w:sz="0" w:space="0" w:color="auto"/>
        <w:right w:val="none" w:sz="0" w:space="0" w:color="auto"/>
      </w:divBdr>
    </w:div>
    <w:div w:id="72509769">
      <w:bodyDiv w:val="1"/>
      <w:marLeft w:val="0"/>
      <w:marRight w:val="0"/>
      <w:marTop w:val="0"/>
      <w:marBottom w:val="0"/>
      <w:divBdr>
        <w:top w:val="none" w:sz="0" w:space="0" w:color="auto"/>
        <w:left w:val="none" w:sz="0" w:space="0" w:color="auto"/>
        <w:bottom w:val="none" w:sz="0" w:space="0" w:color="auto"/>
        <w:right w:val="none" w:sz="0" w:space="0" w:color="auto"/>
      </w:divBdr>
    </w:div>
    <w:div w:id="521435584">
      <w:bodyDiv w:val="1"/>
      <w:marLeft w:val="0"/>
      <w:marRight w:val="0"/>
      <w:marTop w:val="0"/>
      <w:marBottom w:val="0"/>
      <w:divBdr>
        <w:top w:val="none" w:sz="0" w:space="0" w:color="auto"/>
        <w:left w:val="none" w:sz="0" w:space="0" w:color="auto"/>
        <w:bottom w:val="none" w:sz="0" w:space="0" w:color="auto"/>
        <w:right w:val="none" w:sz="0" w:space="0" w:color="auto"/>
      </w:divBdr>
    </w:div>
    <w:div w:id="568199612">
      <w:bodyDiv w:val="1"/>
      <w:marLeft w:val="0"/>
      <w:marRight w:val="0"/>
      <w:marTop w:val="0"/>
      <w:marBottom w:val="0"/>
      <w:divBdr>
        <w:top w:val="none" w:sz="0" w:space="0" w:color="auto"/>
        <w:left w:val="none" w:sz="0" w:space="0" w:color="auto"/>
        <w:bottom w:val="none" w:sz="0" w:space="0" w:color="auto"/>
        <w:right w:val="none" w:sz="0" w:space="0" w:color="auto"/>
      </w:divBdr>
    </w:div>
    <w:div w:id="929856178">
      <w:bodyDiv w:val="1"/>
      <w:marLeft w:val="0"/>
      <w:marRight w:val="0"/>
      <w:marTop w:val="0"/>
      <w:marBottom w:val="0"/>
      <w:divBdr>
        <w:top w:val="none" w:sz="0" w:space="0" w:color="auto"/>
        <w:left w:val="none" w:sz="0" w:space="0" w:color="auto"/>
        <w:bottom w:val="none" w:sz="0" w:space="0" w:color="auto"/>
        <w:right w:val="none" w:sz="0" w:space="0" w:color="auto"/>
      </w:divBdr>
    </w:div>
    <w:div w:id="1467317905">
      <w:bodyDiv w:val="1"/>
      <w:marLeft w:val="0"/>
      <w:marRight w:val="0"/>
      <w:marTop w:val="0"/>
      <w:marBottom w:val="0"/>
      <w:divBdr>
        <w:top w:val="none" w:sz="0" w:space="0" w:color="auto"/>
        <w:left w:val="none" w:sz="0" w:space="0" w:color="auto"/>
        <w:bottom w:val="none" w:sz="0" w:space="0" w:color="auto"/>
        <w:right w:val="none" w:sz="0" w:space="0" w:color="auto"/>
      </w:divBdr>
    </w:div>
    <w:div w:id="1633513429">
      <w:bodyDiv w:val="1"/>
      <w:marLeft w:val="0"/>
      <w:marRight w:val="0"/>
      <w:marTop w:val="0"/>
      <w:marBottom w:val="0"/>
      <w:divBdr>
        <w:top w:val="none" w:sz="0" w:space="0" w:color="auto"/>
        <w:left w:val="none" w:sz="0" w:space="0" w:color="auto"/>
        <w:bottom w:val="none" w:sz="0" w:space="0" w:color="auto"/>
        <w:right w:val="none" w:sz="0" w:space="0" w:color="auto"/>
      </w:divBdr>
    </w:div>
    <w:div w:id="1746803581">
      <w:bodyDiv w:val="1"/>
      <w:marLeft w:val="0"/>
      <w:marRight w:val="0"/>
      <w:marTop w:val="0"/>
      <w:marBottom w:val="0"/>
      <w:divBdr>
        <w:top w:val="none" w:sz="0" w:space="0" w:color="auto"/>
        <w:left w:val="none" w:sz="0" w:space="0" w:color="auto"/>
        <w:bottom w:val="none" w:sz="0" w:space="0" w:color="auto"/>
        <w:right w:val="none" w:sz="0" w:space="0" w:color="auto"/>
      </w:divBdr>
    </w:div>
    <w:div w:id="1966615146">
      <w:bodyDiv w:val="1"/>
      <w:marLeft w:val="0"/>
      <w:marRight w:val="0"/>
      <w:marTop w:val="0"/>
      <w:marBottom w:val="0"/>
      <w:divBdr>
        <w:top w:val="none" w:sz="0" w:space="0" w:color="auto"/>
        <w:left w:val="none" w:sz="0" w:space="0" w:color="auto"/>
        <w:bottom w:val="none" w:sz="0" w:space="0" w:color="auto"/>
        <w:right w:val="none" w:sz="0" w:space="0" w:color="auto"/>
      </w:divBdr>
    </w:div>
    <w:div w:id="203306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21" Type="http://schemas.openxmlformats.org/officeDocument/2006/relationships/image" Target="media/image16.png"/><Relationship Id="rId42" Type="http://schemas.openxmlformats.org/officeDocument/2006/relationships/image" Target="media/image37.pn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16" Type="http://schemas.openxmlformats.org/officeDocument/2006/relationships/image" Target="media/image11.jpeg"/><Relationship Id="rId11" Type="http://schemas.openxmlformats.org/officeDocument/2006/relationships/image" Target="media/image6.jpeg"/><Relationship Id="rId32" Type="http://schemas.openxmlformats.org/officeDocument/2006/relationships/image" Target="media/image27.jpeg"/><Relationship Id="rId37" Type="http://schemas.openxmlformats.org/officeDocument/2006/relationships/image" Target="media/image32.pn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5" Type="http://schemas.openxmlformats.org/officeDocument/2006/relationships/webSettings" Target="webSettings.xml"/><Relationship Id="rId90" Type="http://schemas.openxmlformats.org/officeDocument/2006/relationships/image" Target="media/image85.jpeg"/><Relationship Id="rId95" Type="http://schemas.openxmlformats.org/officeDocument/2006/relationships/chart" Target="charts/chart1.xml"/><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emf"/><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80" Type="http://schemas.openxmlformats.org/officeDocument/2006/relationships/image" Target="media/image75.jpeg"/><Relationship Id="rId85" Type="http://schemas.openxmlformats.org/officeDocument/2006/relationships/image" Target="media/image80.jpeg"/><Relationship Id="rId3" Type="http://schemas.openxmlformats.org/officeDocument/2006/relationships/styles" Target="style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png"/><Relationship Id="rId46" Type="http://schemas.openxmlformats.org/officeDocument/2006/relationships/image" Target="media/image41.jpeg"/><Relationship Id="rId59" Type="http://schemas.openxmlformats.org/officeDocument/2006/relationships/image" Target="media/image54.jpeg"/><Relationship Id="rId67" Type="http://schemas.openxmlformats.org/officeDocument/2006/relationships/image" Target="media/image62.jpeg"/><Relationship Id="rId20" Type="http://schemas.openxmlformats.org/officeDocument/2006/relationships/image" Target="media/image15.png"/><Relationship Id="rId41" Type="http://schemas.openxmlformats.org/officeDocument/2006/relationships/image" Target="media/image36.png"/><Relationship Id="rId54" Type="http://schemas.openxmlformats.org/officeDocument/2006/relationships/image" Target="media/image49.jpg"/><Relationship Id="rId62" Type="http://schemas.openxmlformats.org/officeDocument/2006/relationships/image" Target="media/image57.jpeg"/><Relationship Id="rId70" Type="http://schemas.openxmlformats.org/officeDocument/2006/relationships/image" Target="media/image65.jpeg"/><Relationship Id="rId75" Type="http://schemas.openxmlformats.org/officeDocument/2006/relationships/image" Target="media/image70.jpeg"/><Relationship Id="rId83" Type="http://schemas.openxmlformats.org/officeDocument/2006/relationships/image" Target="media/image78.jpeg"/><Relationship Id="rId88" Type="http://schemas.openxmlformats.org/officeDocument/2006/relationships/image" Target="media/image83.jpeg"/><Relationship Id="rId91" Type="http://schemas.openxmlformats.org/officeDocument/2006/relationships/image" Target="media/image86.jpeg"/><Relationship Id="rId96" Type="http://schemas.openxmlformats.org/officeDocument/2006/relationships/image" Target="media/image91.emf"/><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image" Target="media/image52.jpeg"/><Relationship Id="rId10" Type="http://schemas.openxmlformats.org/officeDocument/2006/relationships/image" Target="media/image5.jpeg"/><Relationship Id="rId31" Type="http://schemas.openxmlformats.org/officeDocument/2006/relationships/image" Target="media/image26.jpeg"/><Relationship Id="rId44" Type="http://schemas.openxmlformats.org/officeDocument/2006/relationships/image" Target="media/image39.png"/><Relationship Id="rId52" Type="http://schemas.openxmlformats.org/officeDocument/2006/relationships/image" Target="media/image47.jpe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image" Target="media/image76.jpeg"/><Relationship Id="rId86" Type="http://schemas.openxmlformats.org/officeDocument/2006/relationships/image" Target="media/image81.jpeg"/><Relationship Id="rId94" Type="http://schemas.openxmlformats.org/officeDocument/2006/relationships/image" Target="media/image89.png"/><Relationship Id="rId4" Type="http://schemas.openxmlformats.org/officeDocument/2006/relationships/settings" Target="settings.xml"/><Relationship Id="rId9"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pn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fontTable" Target="fontTable.xml"/><Relationship Id="rId7" Type="http://schemas.openxmlformats.org/officeDocument/2006/relationships/image" Target="media/image2.png"/><Relationship Id="rId71" Type="http://schemas.openxmlformats.org/officeDocument/2006/relationships/image" Target="media/image66.jpeg"/><Relationship Id="rId92" Type="http://schemas.openxmlformats.org/officeDocument/2006/relationships/image" Target="media/image87.png"/><Relationship Id="rId2" Type="http://schemas.openxmlformats.org/officeDocument/2006/relationships/numbering" Target="numbering.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pn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61" Type="http://schemas.openxmlformats.org/officeDocument/2006/relationships/image" Target="media/image56.jpeg"/><Relationship Id="rId82" Type="http://schemas.openxmlformats.org/officeDocument/2006/relationships/image" Target="media/image77.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8" Type="http://schemas.openxmlformats.org/officeDocument/2006/relationships/image" Target="media/image3.png"/><Relationship Id="rId51" Type="http://schemas.openxmlformats.org/officeDocument/2006/relationships/image" Target="media/image46.jpg"/><Relationship Id="rId72" Type="http://schemas.openxmlformats.org/officeDocument/2006/relationships/image" Target="media/image67.jpeg"/><Relationship Id="rId93" Type="http://schemas.openxmlformats.org/officeDocument/2006/relationships/image" Target="media/image88.emf"/><Relationship Id="rId98"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5" Type="http://schemas.openxmlformats.org/officeDocument/2006/relationships/chartUserShapes" Target="../drawings/drawing1.xml"/><Relationship Id="rId4" Type="http://schemas.openxmlformats.org/officeDocument/2006/relationships/oleObject" Target="file:///\\naos\correspondencia%20idrd$\CONTROL%20DE%20CORRESPONDENCIA%202016%20-%202017-2018-2019\INFORMES%202019\DATOS%20GESTI&#211;N%20CORRESPODENCIA%20ENVIOS%20DEVOLUCION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s-CO"/>
              <a:t>GESTIÓN DE MENSAJERÍA</a:t>
            </a:r>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s-CO"/>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'Envios y Radicación'!$J$52</c:f>
              <c:strCache>
                <c:ptCount val="1"/>
                <c:pt idx="0">
                  <c:v>DESPACHOS</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'Envios y Radicación'!$I$53:$I$55</c:f>
              <c:strCache>
                <c:ptCount val="3"/>
                <c:pt idx="0">
                  <c:v>EXPRESA</c:v>
                </c:pt>
                <c:pt idx="1">
                  <c:v>MOTORIZADA</c:v>
                </c:pt>
                <c:pt idx="2">
                  <c:v>TOTAL</c:v>
                </c:pt>
              </c:strCache>
            </c:strRef>
          </c:cat>
          <c:val>
            <c:numRef>
              <c:f>'Envios y Radicación'!$J$53:$J$55</c:f>
              <c:numCache>
                <c:formatCode>General</c:formatCode>
                <c:ptCount val="3"/>
                <c:pt idx="0">
                  <c:v>9207</c:v>
                </c:pt>
                <c:pt idx="1">
                  <c:v>5040</c:v>
                </c:pt>
                <c:pt idx="2">
                  <c:v>14247</c:v>
                </c:pt>
              </c:numCache>
            </c:numRef>
          </c:val>
          <c:extLst>
            <c:ext xmlns:c16="http://schemas.microsoft.com/office/drawing/2014/chart" uri="{C3380CC4-5D6E-409C-BE32-E72D297353CC}">
              <c16:uniqueId val="{00000000-65CF-4472-8BCE-0CB24180C9A2}"/>
            </c:ext>
          </c:extLst>
        </c:ser>
        <c:ser>
          <c:idx val="1"/>
          <c:order val="1"/>
          <c:tx>
            <c:strRef>
              <c:f>'Envios y Radicación'!$K$52</c:f>
              <c:strCache>
                <c:ptCount val="1"/>
                <c:pt idx="0">
                  <c:v>ENTREGAS</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'Envios y Radicación'!$I$53:$I$55</c:f>
              <c:strCache>
                <c:ptCount val="3"/>
                <c:pt idx="0">
                  <c:v>EXPRESA</c:v>
                </c:pt>
                <c:pt idx="1">
                  <c:v>MOTORIZADA</c:v>
                </c:pt>
                <c:pt idx="2">
                  <c:v>TOTAL</c:v>
                </c:pt>
              </c:strCache>
            </c:strRef>
          </c:cat>
          <c:val>
            <c:numRef>
              <c:f>'Envios y Radicación'!$K$53:$K$55</c:f>
              <c:numCache>
                <c:formatCode>General</c:formatCode>
                <c:ptCount val="3"/>
                <c:pt idx="0">
                  <c:v>8360</c:v>
                </c:pt>
                <c:pt idx="1">
                  <c:v>5040</c:v>
                </c:pt>
                <c:pt idx="2">
                  <c:v>13400</c:v>
                </c:pt>
              </c:numCache>
            </c:numRef>
          </c:val>
          <c:extLst>
            <c:ext xmlns:c16="http://schemas.microsoft.com/office/drawing/2014/chart" uri="{C3380CC4-5D6E-409C-BE32-E72D297353CC}">
              <c16:uniqueId val="{00000001-65CF-4472-8BCE-0CB24180C9A2}"/>
            </c:ext>
          </c:extLst>
        </c:ser>
        <c:ser>
          <c:idx val="2"/>
          <c:order val="2"/>
          <c:tx>
            <c:strRef>
              <c:f>'Envios y Radicación'!$L$52</c:f>
              <c:strCache>
                <c:ptCount val="1"/>
                <c:pt idx="0">
                  <c:v>DEVOLUCIONES</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'Envios y Radicación'!$I$53:$I$55</c:f>
              <c:strCache>
                <c:ptCount val="3"/>
                <c:pt idx="0">
                  <c:v>EXPRESA</c:v>
                </c:pt>
                <c:pt idx="1">
                  <c:v>MOTORIZADA</c:v>
                </c:pt>
                <c:pt idx="2">
                  <c:v>TOTAL</c:v>
                </c:pt>
              </c:strCache>
            </c:strRef>
          </c:cat>
          <c:val>
            <c:numRef>
              <c:f>'Envios y Radicación'!$L$53:$L$55</c:f>
              <c:numCache>
                <c:formatCode>General</c:formatCode>
                <c:ptCount val="3"/>
                <c:pt idx="0">
                  <c:v>847</c:v>
                </c:pt>
                <c:pt idx="1">
                  <c:v>0</c:v>
                </c:pt>
                <c:pt idx="2">
                  <c:v>847</c:v>
                </c:pt>
              </c:numCache>
            </c:numRef>
          </c:val>
          <c:extLst>
            <c:ext xmlns:c16="http://schemas.microsoft.com/office/drawing/2014/chart" uri="{C3380CC4-5D6E-409C-BE32-E72D297353CC}">
              <c16:uniqueId val="{00000002-65CF-4472-8BCE-0CB24180C9A2}"/>
            </c:ext>
          </c:extLst>
        </c:ser>
        <c:dLbls>
          <c:showLegendKey val="0"/>
          <c:showVal val="0"/>
          <c:showCatName val="0"/>
          <c:showSerName val="0"/>
          <c:showPercent val="0"/>
          <c:showBubbleSize val="0"/>
        </c:dLbls>
        <c:gapWidth val="65"/>
        <c:shape val="box"/>
        <c:axId val="544785008"/>
        <c:axId val="544787632"/>
        <c:axId val="0"/>
      </c:bar3DChart>
      <c:catAx>
        <c:axId val="544785008"/>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s-CO"/>
          </a:p>
        </c:txPr>
        <c:crossAx val="544787632"/>
        <c:crosses val="autoZero"/>
        <c:auto val="1"/>
        <c:lblAlgn val="ctr"/>
        <c:lblOffset val="100"/>
        <c:noMultiLvlLbl val="0"/>
      </c:catAx>
      <c:valAx>
        <c:axId val="544787632"/>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s-CO"/>
          </a:p>
        </c:txPr>
        <c:crossAx val="544785008"/>
        <c:crosses val="autoZero"/>
        <c:crossBetween val="between"/>
      </c:valAx>
      <c:dTable>
        <c:showHorzBorder val="1"/>
        <c:showVertBorder val="1"/>
        <c:showOutline val="1"/>
        <c:showKeys val="1"/>
        <c:spPr>
          <a:noFill/>
          <a:ln w="9525">
            <a:solidFill>
              <a:schemeClr val="dk1">
                <a:lumMod val="35000"/>
                <a:lumOff val="65000"/>
              </a:schemeClr>
            </a:solidFill>
          </a:ln>
          <a:effectLst/>
        </c:spPr>
        <c:txPr>
          <a:bodyPr rot="0" spcFirstLastPara="1" vertOverflow="ellipsis" vert="horz" wrap="square" anchor="ctr" anchorCtr="1"/>
          <a:lstStyle/>
          <a:p>
            <a:pPr rtl="0">
              <a:defRPr sz="900" b="0" i="0" u="none" strike="noStrike" kern="1200" baseline="0">
                <a:solidFill>
                  <a:schemeClr val="dk1">
                    <a:lumMod val="75000"/>
                    <a:lumOff val="25000"/>
                  </a:schemeClr>
                </a:solidFill>
                <a:latin typeface="+mn-lt"/>
                <a:ea typeface="+mn-ea"/>
                <a:cs typeface="+mn-cs"/>
              </a:defRPr>
            </a:pPr>
            <a:endParaRPr lang="es-CO"/>
          </a:p>
        </c:txPr>
      </c:dTable>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s-CO"/>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s-CO"/>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90.png"/></Relationships>
</file>

<file path=word/drawings/drawing1.xml><?xml version="1.0" encoding="utf-8"?>
<c:userShapes xmlns:c="http://schemas.openxmlformats.org/drawingml/2006/chart">
  <cdr:relSizeAnchor xmlns:cdr="http://schemas.openxmlformats.org/drawingml/2006/chartDrawing">
    <cdr:from>
      <cdr:x>0</cdr:x>
      <cdr:y>0.00954</cdr:y>
    </cdr:from>
    <cdr:to>
      <cdr:x>0.22361</cdr:x>
      <cdr:y>0.06182</cdr:y>
    </cdr:to>
    <cdr:pic>
      <cdr:nvPicPr>
        <cdr:cNvPr id="2" name="Imagen 1"/>
        <cdr:cNvPicPr/>
      </cdr:nvPicPr>
      <cdr:blipFill>
        <a:blip xmlns:a="http://schemas.openxmlformats.org/drawingml/2006/main" xmlns:r="http://schemas.openxmlformats.org/officeDocument/2006/relationships" r:embed="rId1" cstate="print">
          <a:extLst>
            <a:ext uri="{28A0092B-C50C-407E-A947-70E740481C1C}">
              <a14:useLocalDpi xmlns:a14="http://schemas.microsoft.com/office/drawing/2010/main" val="0"/>
            </a:ext>
          </a:extLst>
        </a:blip>
        <a:srcRect xmlns:a="http://schemas.openxmlformats.org/drawingml/2006/main"/>
        <a:stretch xmlns:a="http://schemas.openxmlformats.org/drawingml/2006/main">
          <a:fillRect/>
        </a:stretch>
      </cdr:blipFill>
      <cdr:spPr bwMode="auto">
        <a:xfrm xmlns:a="http://schemas.openxmlformats.org/drawingml/2006/main">
          <a:off x="0" y="31750"/>
          <a:ext cx="1533525" cy="173990"/>
        </a:xfrm>
        <a:prstGeom xmlns:a="http://schemas.openxmlformats.org/drawingml/2006/main" prst="rect">
          <a:avLst/>
        </a:prstGeom>
        <a:noFill xmlns:a="http://schemas.openxmlformats.org/drawingml/2006/main"/>
      </cdr:spPr>
    </cdr:pic>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3683CD-0E38-41DD-9278-A59430B5F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5858</Words>
  <Characters>32220</Characters>
  <Application>Microsoft Office Word</Application>
  <DocSecurity>0</DocSecurity>
  <Lines>268</Lines>
  <Paragraphs>76</Paragraphs>
  <ScaleCrop>false</ScaleCrop>
  <HeadingPairs>
    <vt:vector size="2" baseType="variant">
      <vt:variant>
        <vt:lpstr>Título</vt:lpstr>
      </vt:variant>
      <vt:variant>
        <vt:i4>1</vt:i4>
      </vt:variant>
    </vt:vector>
  </HeadingPairs>
  <TitlesOfParts>
    <vt:vector size="1" baseType="lpstr">
      <vt:lpstr/>
    </vt:vector>
  </TitlesOfParts>
  <Company>TuSoft.org</Company>
  <LinksUpToDate>false</LinksUpToDate>
  <CharactersWithSpaces>38002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TuSoft</dc:creator>
  <cp:keywords/>
  <dc:description/>
  <cp:lastModifiedBy>Nancy Elizabeth Moreno Segura</cp:lastModifiedBy>
  <cp:revision>2</cp:revision>
  <dcterms:created xsi:type="dcterms:W3CDTF">2019-10-30T15:37:00Z</dcterms:created>
  <dcterms:modified xsi:type="dcterms:W3CDTF">2019-10-30T15:37:00Z</dcterms:modified>
</cp:coreProperties>
</file>