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EE" w:rsidRPr="00256A45" w:rsidRDefault="00904FEE">
      <w:pPr>
        <w:rPr>
          <w:b/>
        </w:rPr>
      </w:pPr>
      <w:bookmarkStart w:id="0" w:name="_GoBack"/>
      <w:bookmarkEnd w:id="0"/>
      <w:r w:rsidRPr="00256A45">
        <w:rPr>
          <w:b/>
        </w:rPr>
        <w:t>INFORME ANUAL DE EVALUACIÓN DEL DESEMPEÑO</w:t>
      </w:r>
      <w:r w:rsidR="00C00B92" w:rsidRPr="00256A45">
        <w:rPr>
          <w:b/>
        </w:rPr>
        <w:t>:</w:t>
      </w:r>
    </w:p>
    <w:p w:rsidR="00904FEE" w:rsidRDefault="00373F38" w:rsidP="00256A45">
      <w:pPr>
        <w:jc w:val="both"/>
      </w:pPr>
      <w:r>
        <w:t>Mediante Resolución No.114 de febrero 21 de 2017, el IDRD adoptó el sistema de Tipo de Evaluación del Desempeño Laboral y se conformaron las Comisiones Evaluadoras de los funcionarios de Carrera Administrativa y en Periodo de Prueba de la entidad.</w:t>
      </w:r>
    </w:p>
    <w:p w:rsidR="00373F38" w:rsidRDefault="00373F38" w:rsidP="00256A45">
      <w:pPr>
        <w:jc w:val="both"/>
      </w:pPr>
      <w:r>
        <w:t>Lo anterior con fundamento en la normatividad que al respecto se encontraba vigente al momento como la Ley 909 de 2008, el Decreto 1083 de 2015 y particularmente el Acuerdo 565</w:t>
      </w:r>
      <w:r w:rsidR="00256A45">
        <w:t xml:space="preserve"> de 2016</w:t>
      </w:r>
      <w:r>
        <w:t xml:space="preserve"> de la Comisión Nacional del Servicio Civil</w:t>
      </w:r>
      <w:r w:rsidR="00256A45">
        <w:t>.</w:t>
      </w:r>
    </w:p>
    <w:p w:rsidR="00256A45" w:rsidRDefault="00256A45" w:rsidP="00256A45">
      <w:pPr>
        <w:jc w:val="both"/>
      </w:pPr>
      <w:r>
        <w:t>Con base en lo anterior, el Área de Talento Humano realizó la correspondiente divulgación del sistema de evaluación del desempeño entre los funcionarios evaluados y evaluadores y posteriormente se procedió a dar cumplimiento a las fases de planeación, concertación, seguimiento y calificación, según los plazos señalados en el Acuerdo 565 de 2016.</w:t>
      </w:r>
    </w:p>
    <w:p w:rsidR="00904FEE" w:rsidRDefault="00256A45" w:rsidP="00256A45">
      <w:pPr>
        <w:jc w:val="both"/>
      </w:pPr>
      <w:r>
        <w:t>Una vez consolidada la información individual y por niveles jerárquicos, se obtuvo el siguiente resumen de la calificación del desempeño para el periodo comprendido entre el 01/0</w:t>
      </w:r>
      <w:r w:rsidR="008951E1">
        <w:t>2</w:t>
      </w:r>
      <w:r>
        <w:t>/2018 y el 31/01/2019, de 161 funcionarios evaluados, así:</w:t>
      </w:r>
    </w:p>
    <w:p w:rsidR="00256A45" w:rsidRDefault="008951E1">
      <w:r>
        <w:rPr>
          <w:noProof/>
          <w:lang w:eastAsia="es-CO"/>
        </w:rPr>
        <w:drawing>
          <wp:inline distT="0" distB="0" distL="0" distR="0" wp14:anchorId="3701F4C1" wp14:editId="0EB24A7A">
            <wp:extent cx="5612130" cy="4295775"/>
            <wp:effectExtent l="0" t="0" r="762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0B04CFC-0D99-4B42-96D1-E1C4396DF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6A45" w:rsidRDefault="00256A45">
      <w:pPr>
        <w:rPr>
          <w:sz w:val="18"/>
          <w:szCs w:val="18"/>
        </w:rPr>
      </w:pPr>
      <w:r w:rsidRPr="00256A45">
        <w:rPr>
          <w:sz w:val="18"/>
          <w:szCs w:val="18"/>
        </w:rPr>
        <w:t>Fuente: Originales de formatos de evaluación del desempeño enviados al Área de Talento Humano</w:t>
      </w:r>
    </w:p>
    <w:p w:rsidR="008951E1" w:rsidRPr="008951E1" w:rsidRDefault="008951E1">
      <w:r>
        <w:t>La gráfica demuestra que existe un alto logro de los compromisos funcionales y comportamentales pactados entre evaluadores y evaluados, en las diferentes áreas del IDRD.</w:t>
      </w:r>
    </w:p>
    <w:p w:rsidR="008951E1" w:rsidRDefault="008951E1">
      <w:r>
        <w:lastRenderedPageBreak/>
        <w:t>Esta información hace parte del insumo para la construcción del plan de Bienestar e Incentivos de la entidad.</w:t>
      </w:r>
    </w:p>
    <w:p w:rsidR="008951E1" w:rsidRDefault="008951E1" w:rsidP="008951E1">
      <w:pPr>
        <w:jc w:val="both"/>
      </w:pPr>
      <w:r>
        <w:t xml:space="preserve">Para el periodo a evaluar comprendido entre el 01/02019 a 31/01/2020, la evaluación del desempeño se viene desarrollando conforme a lo señalado en el Acuerdo 617 de 2018 de la CNSC, el cual establece como instrumento de evaluación el aplicativo EDL-APP, el cual fue alimentado con la base de datos </w:t>
      </w:r>
      <w:r w:rsidR="009D7228">
        <w:t>con el propósito</w:t>
      </w:r>
      <w:r>
        <w:t xml:space="preserve"> de los empleos, evaluados, evaluadores y metas institucionales.</w:t>
      </w:r>
    </w:p>
    <w:p w:rsidR="008951E1" w:rsidRPr="008951E1" w:rsidRDefault="008951E1" w:rsidP="008951E1">
      <w:pPr>
        <w:jc w:val="both"/>
      </w:pPr>
      <w:r>
        <w:t xml:space="preserve">A la fecha la </w:t>
      </w:r>
      <w:r w:rsidR="002F2625">
        <w:t>CNSC, como</w:t>
      </w:r>
      <w:r>
        <w:t xml:space="preserve"> responsable del aplicativo, se encuentra realizando ajustes del mismo para que se puedan reflejar diferentes situaciones como calificaciones parciales</w:t>
      </w:r>
      <w:r w:rsidR="00327976">
        <w:t xml:space="preserve"> después del período de prueba</w:t>
      </w:r>
      <w:r>
        <w:t xml:space="preserve">, traslado de funcionarios, </w:t>
      </w:r>
      <w:r w:rsidR="00327976">
        <w:t>cambio de funciones, entre otras.</w:t>
      </w:r>
    </w:p>
    <w:p w:rsidR="00256A45" w:rsidRPr="00256A45" w:rsidRDefault="00256A45">
      <w:pPr>
        <w:rPr>
          <w:sz w:val="18"/>
          <w:szCs w:val="18"/>
        </w:rPr>
      </w:pPr>
    </w:p>
    <w:sectPr w:rsidR="00256A45" w:rsidRPr="0025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EE"/>
    <w:rsid w:val="00256A45"/>
    <w:rsid w:val="002F2625"/>
    <w:rsid w:val="00327976"/>
    <w:rsid w:val="00373F38"/>
    <w:rsid w:val="008951E1"/>
    <w:rsid w:val="00897FDB"/>
    <w:rsid w:val="00904FEE"/>
    <w:rsid w:val="009D7228"/>
    <w:rsid w:val="00A21EBF"/>
    <w:rsid w:val="00C00B92"/>
    <w:rsid w:val="00D0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9FFC9C-5408-4AC8-9C7F-8449563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INSTITUTO DISTRITAL</a:t>
            </a:r>
            <a:r>
              <a:rPr lang="es-CO" baseline="0"/>
              <a:t> DE RECREACIÓN Y DEPORTE</a:t>
            </a:r>
          </a:p>
          <a:p>
            <a:pPr>
              <a:defRPr/>
            </a:pPr>
            <a:r>
              <a:rPr lang="es-CO" sz="1200"/>
              <a:t>CALIFICACIÓN DEFINITIVA DEL DESEMPEÑO 2018 - 2019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 GRAFICA POR NIVELES'!$B$1</c:f>
              <c:strCache>
                <c:ptCount val="1"/>
                <c:pt idx="0">
                  <c:v>TOTAL FUNCIONARIOS POR NIVEL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GRAFICA POR NIVELES'!$A$2:$A$4</c:f>
              <c:strCache>
                <c:ptCount val="3"/>
                <c:pt idx="0">
                  <c:v>NIVEL PROFESIONAL</c:v>
                </c:pt>
                <c:pt idx="1">
                  <c:v>NIVEL TÉCNICO </c:v>
                </c:pt>
                <c:pt idx="2">
                  <c:v>NIVEL ASISTENCIAL</c:v>
                </c:pt>
              </c:strCache>
            </c:strRef>
          </c:cat>
          <c:val>
            <c:numRef>
              <c:f>' GRAFICA POR NIVELES'!$B$2:$B$4</c:f>
              <c:numCache>
                <c:formatCode>General</c:formatCode>
                <c:ptCount val="3"/>
                <c:pt idx="0">
                  <c:v>69</c:v>
                </c:pt>
                <c:pt idx="1">
                  <c:v>42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B-41EF-BAAF-DFA88E48B87A}"/>
            </c:ext>
          </c:extLst>
        </c:ser>
        <c:ser>
          <c:idx val="1"/>
          <c:order val="1"/>
          <c:tx>
            <c:strRef>
              <c:f>' GRAFICA POR NIVELES'!$C$1</c:f>
              <c:strCache>
                <c:ptCount val="1"/>
                <c:pt idx="0">
                  <c:v>PROMEDIO DE CALIFICACIÓN POR NIVEL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 GRAFICA POR NIVELES'!$A$2:$A$4</c:f>
              <c:strCache>
                <c:ptCount val="3"/>
                <c:pt idx="0">
                  <c:v>NIVEL PROFESIONAL</c:v>
                </c:pt>
                <c:pt idx="1">
                  <c:v>NIVEL TÉCNICO </c:v>
                </c:pt>
                <c:pt idx="2">
                  <c:v>NIVEL ASISTENCIAL</c:v>
                </c:pt>
              </c:strCache>
            </c:strRef>
          </c:cat>
          <c:val>
            <c:numRef>
              <c:f>' GRAFICA POR NIVELES'!$C$2:$C$4</c:f>
              <c:numCache>
                <c:formatCode>General</c:formatCode>
                <c:ptCount val="3"/>
                <c:pt idx="0">
                  <c:v>97.84</c:v>
                </c:pt>
                <c:pt idx="1">
                  <c:v>97.66</c:v>
                </c:pt>
                <c:pt idx="2">
                  <c:v>98.38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5B-41EF-BAAF-DFA88E48B8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3038528"/>
        <c:axId val="404235424"/>
        <c:axId val="0"/>
      </c:bar3DChart>
      <c:catAx>
        <c:axId val="44303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4235424"/>
        <c:crosses val="autoZero"/>
        <c:auto val="1"/>
        <c:lblAlgn val="ctr"/>
        <c:lblOffset val="100"/>
        <c:noMultiLvlLbl val="0"/>
      </c:catAx>
      <c:valAx>
        <c:axId val="404235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4303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DBD5-A03D-4429-9E67-92B67E40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DEL PILAR MEDINA GUTIERREZ</dc:creator>
  <cp:keywords/>
  <dc:description/>
  <cp:lastModifiedBy>MARIA FERNANDA CACERES FRANCO</cp:lastModifiedBy>
  <cp:revision>2</cp:revision>
  <cp:lastPrinted>2019-06-19T18:56:00Z</cp:lastPrinted>
  <dcterms:created xsi:type="dcterms:W3CDTF">2019-06-19T21:04:00Z</dcterms:created>
  <dcterms:modified xsi:type="dcterms:W3CDTF">2019-06-19T21:04:00Z</dcterms:modified>
</cp:coreProperties>
</file>